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5748D9" w:rsidP="005748D9" w14:paraId="6182C3BE" w14:textId="256DBC78">
      <w:pPr>
        <w:pStyle w:val="NormalWeb"/>
        <w:jc w:val="center"/>
        <w:rPr>
          <w:b/>
          <w:bCs/>
          <w:noProof/>
          <w:sz w:val="32"/>
          <w:szCs w:val="32"/>
        </w:rPr>
      </w:pPr>
      <w:bookmarkStart w:id="0" w:name="_Hlk161147242"/>
      <w:r>
        <w:rPr>
          <w:b/>
          <w:bCs/>
          <w:noProof/>
          <w:sz w:val="32"/>
          <w:szCs w:val="32"/>
        </w:rPr>
        <w:t xml:space="preserve">Special Presbytery-wide Mailing </w:t>
      </w:r>
    </w:p>
    <w:p w:rsidR="005748D9" w:rsidP="005748D9" w14:paraId="10D225D0" w14:textId="77777777">
      <w:pPr>
        <w:pStyle w:val="NormalWeb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About</w:t>
      </w:r>
    </w:p>
    <w:p w:rsidR="005748D9" w:rsidP="005748D9" w14:paraId="337BF5A7" w14:textId="697035F0">
      <w:pPr>
        <w:pStyle w:val="NormalWeb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CrossReach</w:t>
      </w:r>
    </w:p>
    <w:p w:rsidR="00002DE4" w:rsidP="005748D9" w14:paraId="5F61666B" w14:textId="6D215D49">
      <w:pPr>
        <w:pStyle w:val="NormalWeb"/>
        <w:rPr>
          <w:noProof/>
          <w:sz w:val="32"/>
          <w:szCs w:val="32"/>
        </w:rPr>
      </w:pPr>
      <w:r>
        <w:rPr>
          <w:noProof/>
          <w:sz w:val="32"/>
          <w:szCs w:val="32"/>
        </w:rPr>
        <w:t>We have three items relating to the work of CrossReach to share with Presbyters –</w:t>
      </w:r>
    </w:p>
    <w:p w:rsidR="00002DE4" w:rsidP="00002DE4" w14:paraId="25516569" w14:textId="6D237D7C">
      <w:pPr>
        <w:pStyle w:val="NormalWeb"/>
        <w:numPr>
          <w:ilvl w:val="0"/>
          <w:numId w:val="2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A booklet produced by CrossReach which describes services being provided within our Presbytery area.</w:t>
      </w:r>
    </w:p>
    <w:p w:rsidR="00002DE4" w:rsidP="00002DE4" w14:paraId="4B2D21EF" w14:textId="265FAC71">
      <w:pPr>
        <w:pStyle w:val="NormalWeb"/>
        <w:numPr>
          <w:ilvl w:val="0"/>
          <w:numId w:val="2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Details of the Balmoral Run being undertaken by members of Presbytery, and others, in support of CrossReach.</w:t>
      </w:r>
    </w:p>
    <w:p w:rsidR="00B10FEC" w:rsidP="00B10FEC" w14:paraId="10A3A2A1" w14:textId="1A4CCE5A">
      <w:pPr>
        <w:pStyle w:val="NormalWeb"/>
        <w:ind w:left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>Funds raised will be shared amongst the six CrossReach services within the Presbytery of the North East and Northern Isles. Please support!</w:t>
      </w:r>
    </w:p>
    <w:p w:rsidR="00002DE4" w:rsidP="00002DE4" w14:paraId="7416322D" w14:textId="78BF5D35">
      <w:pPr>
        <w:pStyle w:val="NormalWeb"/>
        <w:numPr>
          <w:ilvl w:val="0"/>
          <w:numId w:val="2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A specific request from CrossReach Counselling Services in Moray for volunteer counsellors.</w:t>
      </w:r>
    </w:p>
    <w:p w:rsidR="00002DE4" w:rsidRPr="00002DE4" w:rsidP="00002DE4" w14:paraId="0F43FA8F" w14:textId="540AF71D">
      <w:pPr>
        <w:pStyle w:val="NormalWeb"/>
        <w:rPr>
          <w:b/>
          <w:bCs/>
          <w:noProof/>
          <w:sz w:val="32"/>
          <w:szCs w:val="32"/>
        </w:rPr>
      </w:pPr>
      <w:r w:rsidRPr="00B10FEC">
        <w:rPr>
          <w:b/>
          <w:bCs/>
          <w:noProof/>
          <w:sz w:val="32"/>
          <w:szCs w:val="32"/>
          <w:highlight w:val="yellow"/>
        </w:rPr>
        <w:t>The important thing is to share all this information with as many people as possible</w:t>
      </w:r>
      <w:r w:rsidRPr="00B10FEC" w:rsidR="00B10FEC">
        <w:rPr>
          <w:b/>
          <w:bCs/>
          <w:noProof/>
          <w:sz w:val="32"/>
          <w:szCs w:val="32"/>
          <w:highlight w:val="yellow"/>
        </w:rPr>
        <w:t>.</w:t>
      </w:r>
      <w:r w:rsidRPr="00B10FEC">
        <w:rPr>
          <w:b/>
          <w:bCs/>
          <w:noProof/>
          <w:sz w:val="32"/>
          <w:szCs w:val="32"/>
          <w:highlight w:val="yellow"/>
        </w:rPr>
        <w:t xml:space="preserve"> Please help by sharing with your congregations</w:t>
      </w:r>
      <w:r w:rsidRPr="00B10FEC" w:rsidR="00CA1B39">
        <w:rPr>
          <w:b/>
          <w:bCs/>
          <w:noProof/>
          <w:sz w:val="32"/>
          <w:szCs w:val="32"/>
          <w:highlight w:val="yellow"/>
        </w:rPr>
        <w:t xml:space="preserve"> and further afield</w:t>
      </w:r>
      <w:r w:rsidRPr="00B10FEC">
        <w:rPr>
          <w:b/>
          <w:bCs/>
          <w:noProof/>
          <w:sz w:val="32"/>
          <w:szCs w:val="32"/>
          <w:highlight w:val="yellow"/>
        </w:rPr>
        <w:t>.</w:t>
      </w:r>
    </w:p>
    <w:p w:rsidR="00002DE4" w:rsidP="00002DE4" w14:paraId="33B1F828" w14:textId="4ADF859E">
      <w:pPr>
        <w:pStyle w:val="NormalWeb"/>
        <w:rPr>
          <w:noProof/>
          <w:sz w:val="32"/>
          <w:szCs w:val="32"/>
        </w:rPr>
      </w:pPr>
      <w:r>
        <w:rPr>
          <w:noProof/>
          <w:sz w:val="32"/>
          <w:szCs w:val="32"/>
        </w:rPr>
        <w:t>Any questions, please contact Iain Hunter (</w:t>
      </w:r>
      <w:hyperlink r:id="rId5" w:history="1">
        <w:r w:rsidRPr="00D80393">
          <w:rPr>
            <w:rStyle w:val="Hyperlink"/>
            <w:noProof/>
            <w:sz w:val="32"/>
            <w:szCs w:val="32"/>
          </w:rPr>
          <w:t>iain@ihhmsh.co.uk</w:t>
        </w:r>
      </w:hyperlink>
      <w:r>
        <w:rPr>
          <w:noProof/>
          <w:sz w:val="32"/>
          <w:szCs w:val="32"/>
        </w:rPr>
        <w:t>) in the first instance.</w:t>
      </w:r>
    </w:p>
    <w:p w:rsidR="00002DE4" w:rsidP="00002DE4" w14:paraId="41FA386B" w14:textId="77777777">
      <w:pPr>
        <w:pStyle w:val="NormalWeb"/>
        <w:rPr>
          <w:noProof/>
          <w:sz w:val="32"/>
          <w:szCs w:val="32"/>
        </w:rPr>
      </w:pPr>
    </w:p>
    <w:p w:rsidR="00002DE4" w:rsidP="00002DE4" w14:paraId="24C918E8" w14:textId="77777777">
      <w:pPr>
        <w:pStyle w:val="NormalWeb"/>
        <w:rPr>
          <w:noProof/>
          <w:sz w:val="32"/>
          <w:szCs w:val="32"/>
        </w:rPr>
      </w:pPr>
    </w:p>
    <w:p w:rsidR="00002DE4" w:rsidP="00002DE4" w14:paraId="4A76D713" w14:textId="77777777">
      <w:pPr>
        <w:pStyle w:val="NormalWeb"/>
        <w:rPr>
          <w:noProof/>
          <w:sz w:val="32"/>
          <w:szCs w:val="32"/>
        </w:rPr>
      </w:pPr>
    </w:p>
    <w:p w:rsidR="00002DE4" w:rsidP="00002DE4" w14:paraId="63526CAC" w14:textId="77777777">
      <w:pPr>
        <w:pStyle w:val="NormalWeb"/>
        <w:rPr>
          <w:noProof/>
          <w:sz w:val="32"/>
          <w:szCs w:val="32"/>
        </w:rPr>
      </w:pPr>
    </w:p>
    <w:p w:rsidR="00002DE4" w:rsidP="00002DE4" w14:paraId="22507468" w14:textId="77777777">
      <w:pPr>
        <w:pStyle w:val="NormalWeb"/>
        <w:rPr>
          <w:noProof/>
          <w:sz w:val="32"/>
          <w:szCs w:val="32"/>
        </w:rPr>
      </w:pPr>
    </w:p>
    <w:p w:rsidR="00002DE4" w:rsidP="00002DE4" w14:paraId="0BB73AFF" w14:textId="77777777">
      <w:pPr>
        <w:pStyle w:val="NormalWeb"/>
        <w:rPr>
          <w:noProof/>
          <w:sz w:val="32"/>
          <w:szCs w:val="32"/>
        </w:rPr>
      </w:pPr>
    </w:p>
    <w:p w:rsidR="00CA1B39" w14:paraId="28407685" w14:textId="448C04BB">
      <w:pPr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en-GB"/>
          <w14:ligatures w14:val="none"/>
        </w:rPr>
      </w:pPr>
      <w:r>
        <w:rPr>
          <w:noProof/>
          <w:sz w:val="32"/>
          <w:szCs w:val="32"/>
        </w:rPr>
        <w:br w:type="page"/>
      </w:r>
    </w:p>
    <w:p w:rsidR="00002DE4" w:rsidP="005748D9" w14:paraId="09FF7C6A" w14:textId="77777777">
      <w:pPr>
        <w:pStyle w:val="NormalWeb"/>
        <w:rPr>
          <w:noProof/>
          <w:sz w:val="32"/>
          <w:szCs w:val="32"/>
        </w:rPr>
      </w:pPr>
    </w:p>
    <w:p w:rsidR="00002DE4" w:rsidP="005748D9" w14:paraId="4DC09F9E" w14:textId="0FF058FA">
      <w:pPr>
        <w:pStyle w:val="NormalWeb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4953000" cy="998220"/>
            <wp:effectExtent l="0" t="0" r="0" b="0"/>
            <wp:docPr id="143525599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981035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EC" w:rsidP="00B10FEC" w14:paraId="1C471069" w14:textId="77777777">
      <w:pPr>
        <w:pStyle w:val="NormalWeb"/>
        <w:jc w:val="center"/>
        <w:rPr>
          <w:b/>
          <w:bCs/>
          <w:noProof/>
          <w:sz w:val="32"/>
          <w:szCs w:val="32"/>
        </w:rPr>
      </w:pPr>
    </w:p>
    <w:p w:rsidR="00002DE4" w:rsidRPr="00B10FEC" w:rsidP="00B10FEC" w14:paraId="44446C02" w14:textId="49F6CDEE">
      <w:pPr>
        <w:pStyle w:val="NormalWeb"/>
        <w:jc w:val="center"/>
        <w:rPr>
          <w:b/>
          <w:bCs/>
          <w:noProof/>
          <w:sz w:val="32"/>
          <w:szCs w:val="32"/>
        </w:rPr>
      </w:pPr>
      <w:r w:rsidRPr="00B10FEC">
        <w:rPr>
          <w:b/>
          <w:bCs/>
          <w:noProof/>
          <w:sz w:val="32"/>
          <w:szCs w:val="32"/>
        </w:rPr>
        <w:t>CrossReach Services within the Presbytery of the North East and Northern Isles</w:t>
      </w:r>
    </w:p>
    <w:p w:rsidR="005748D9" w:rsidP="005748D9" w14:paraId="323AB9EE" w14:textId="71B83E8C">
      <w:pPr>
        <w:pStyle w:val="NormalWeb"/>
        <w:rPr>
          <w:noProof/>
          <w:sz w:val="32"/>
          <w:szCs w:val="32"/>
        </w:rPr>
      </w:pPr>
      <w:r>
        <w:rPr>
          <w:noProof/>
          <w:sz w:val="32"/>
          <w:szCs w:val="32"/>
        </w:rPr>
        <w:t>There are six different services provided by CrossR</w:t>
      </w:r>
      <w:r w:rsidR="00D22F18">
        <w:rPr>
          <w:noProof/>
          <w:sz w:val="32"/>
          <w:szCs w:val="32"/>
        </w:rPr>
        <w:t>e</w:t>
      </w:r>
      <w:r>
        <w:rPr>
          <w:noProof/>
          <w:sz w:val="32"/>
          <w:szCs w:val="32"/>
        </w:rPr>
        <w:t>ach within the boundaries of the Presbytery of the North East and Northern Isles.</w:t>
      </w:r>
    </w:p>
    <w:p w:rsidR="005748D9" w:rsidP="005748D9" w14:paraId="06C6F576" w14:textId="77B8E55C">
      <w:pPr>
        <w:pStyle w:val="NormalWeb"/>
        <w:rPr>
          <w:noProof/>
          <w:sz w:val="32"/>
          <w:szCs w:val="32"/>
        </w:rPr>
      </w:pPr>
      <w:r>
        <w:rPr>
          <w:noProof/>
          <w:sz w:val="32"/>
          <w:szCs w:val="32"/>
        </w:rPr>
        <w:t>C</w:t>
      </w:r>
      <w:r w:rsidR="00D22F18">
        <w:rPr>
          <w:noProof/>
          <w:sz w:val="32"/>
          <w:szCs w:val="32"/>
        </w:rPr>
        <w:t>r</w:t>
      </w:r>
      <w:r>
        <w:rPr>
          <w:noProof/>
          <w:sz w:val="32"/>
          <w:szCs w:val="32"/>
        </w:rPr>
        <w:t>oss</w:t>
      </w:r>
      <w:r w:rsidR="00D22F18">
        <w:rPr>
          <w:noProof/>
          <w:sz w:val="32"/>
          <w:szCs w:val="32"/>
        </w:rPr>
        <w:t>R</w:t>
      </w:r>
      <w:r>
        <w:rPr>
          <w:noProof/>
          <w:sz w:val="32"/>
          <w:szCs w:val="32"/>
        </w:rPr>
        <w:t>each has prepared a ‘flip book’ for Presbytery to highlight these services</w:t>
      </w:r>
      <w:r w:rsidR="00D22F18">
        <w:rPr>
          <w:noProof/>
          <w:sz w:val="32"/>
          <w:szCs w:val="32"/>
        </w:rPr>
        <w:t xml:space="preserve"> and to increase awareness of the work being done within our geographic area.</w:t>
      </w:r>
    </w:p>
    <w:p w:rsidR="00002DE4" w:rsidP="005748D9" w14:paraId="481977E6" w14:textId="77777777">
      <w:pPr>
        <w:pStyle w:val="NormalWeb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Presbyters are encouraged to study this booklet and to use the information to promote the work of </w:t>
      </w:r>
      <w:r>
        <w:rPr>
          <w:noProof/>
          <w:sz w:val="32"/>
          <w:szCs w:val="32"/>
        </w:rPr>
        <w:t>CrossReach within their own congregation.</w:t>
      </w:r>
    </w:p>
    <w:p w:rsidR="00D22F18" w:rsidRPr="005748D9" w:rsidP="005748D9" w14:paraId="49269285" w14:textId="11AD2642">
      <w:pPr>
        <w:pStyle w:val="NormalWeb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The booklet may be found at - </w:t>
      </w:r>
    </w:p>
    <w:p w:rsidR="005748D9" w:rsidP="005748D9" w14:paraId="70EA1281" w14:textId="7E99FD73">
      <w:pPr>
        <w:pStyle w:val="NormalWeb"/>
        <w:rPr>
          <w:b/>
          <w:bCs/>
          <w:noProof/>
          <w:sz w:val="32"/>
          <w:szCs w:val="32"/>
        </w:rPr>
      </w:pPr>
      <w:hyperlink r:id="rId7" w:tooltip="Protected by Check Point: https://flipbooks.crossreach.org.uk/NENI" w:history="1">
        <w:r>
          <w:rPr>
            <w:rStyle w:val="Hyperlink"/>
            <w:rFonts w:eastAsiaTheme="majorEastAsia"/>
          </w:rPr>
          <w:t>https://flipbooks.crossreach.org.uk/NENI</w:t>
        </w:r>
      </w:hyperlink>
    </w:p>
    <w:p w:rsidR="005748D9" w:rsidP="00002DE4" w14:paraId="3468D927" w14:textId="3860E8E2">
      <w:pPr>
        <w:pStyle w:val="NormalWeb"/>
        <w:jc w:val="center"/>
        <w:rPr>
          <w:b/>
          <w:bCs/>
          <w:noProof/>
          <w:sz w:val="32"/>
          <w:szCs w:val="32"/>
        </w:rPr>
      </w:pPr>
    </w:p>
    <w:p w:rsidR="005748D9" w:rsidP="005748D9" w14:paraId="2C2FF062" w14:textId="77777777">
      <w:pPr>
        <w:pStyle w:val="NormalWeb"/>
        <w:jc w:val="center"/>
        <w:rPr>
          <w:b/>
          <w:bCs/>
          <w:noProof/>
          <w:sz w:val="32"/>
          <w:szCs w:val="32"/>
        </w:rPr>
      </w:pPr>
    </w:p>
    <w:p w:rsidR="005748D9" w:rsidP="005748D9" w14:paraId="2F1183B1" w14:textId="77777777">
      <w:pPr>
        <w:pStyle w:val="NormalWeb"/>
        <w:jc w:val="center"/>
        <w:rPr>
          <w:b/>
          <w:bCs/>
          <w:noProof/>
          <w:sz w:val="32"/>
          <w:szCs w:val="32"/>
        </w:rPr>
      </w:pPr>
    </w:p>
    <w:p w:rsidR="00CA1B39" w14:paraId="2A97250C" w14:textId="10BAD557">
      <w:pPr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en-GB"/>
          <w14:ligatures w14:val="none"/>
        </w:rPr>
      </w:pPr>
      <w:r>
        <w:rPr>
          <w:b/>
          <w:bCs/>
          <w:noProof/>
          <w:sz w:val="32"/>
          <w:szCs w:val="32"/>
        </w:rPr>
        <w:br w:type="page"/>
      </w:r>
    </w:p>
    <w:p w:rsidR="005748D9" w:rsidRPr="00DB4AD5" w:rsidP="005748D9" w14:paraId="56D1F8CF" w14:textId="234E28F4">
      <w:pPr>
        <w:pStyle w:val="NormalWeb"/>
        <w:jc w:val="center"/>
        <w:rPr>
          <w:b/>
          <w:bCs/>
          <w:noProof/>
          <w:sz w:val="32"/>
          <w:szCs w:val="32"/>
        </w:rPr>
      </w:pPr>
      <w:r w:rsidRPr="00DB4AD5">
        <w:rPr>
          <w:b/>
          <w:bCs/>
          <w:noProof/>
          <w:sz w:val="32"/>
          <w:szCs w:val="32"/>
        </w:rPr>
        <w:t>Presbytery of the North Ea</w:t>
      </w:r>
      <w:r w:rsidR="00CA1B39">
        <w:rPr>
          <w:b/>
          <w:bCs/>
          <w:noProof/>
          <w:sz w:val="32"/>
          <w:szCs w:val="32"/>
        </w:rPr>
        <w:t>s</w:t>
      </w:r>
      <w:r w:rsidRPr="00DB4AD5">
        <w:rPr>
          <w:b/>
          <w:bCs/>
          <w:noProof/>
          <w:sz w:val="32"/>
          <w:szCs w:val="32"/>
        </w:rPr>
        <w:t>t and Northern Isles</w:t>
      </w:r>
    </w:p>
    <w:p w:rsidR="005748D9" w:rsidRPr="00DB4AD5" w:rsidP="005748D9" w14:paraId="354DFDD2" w14:textId="77777777">
      <w:pPr>
        <w:jc w:val="center"/>
        <w:rPr>
          <w:b/>
          <w:bCs/>
          <w:color w:val="FF0000"/>
          <w:sz w:val="32"/>
          <w:szCs w:val="32"/>
        </w:rPr>
      </w:pPr>
      <w:r w:rsidRPr="00DB4AD5">
        <w:rPr>
          <w:b/>
          <w:bCs/>
          <w:color w:val="FF0000"/>
          <w:sz w:val="32"/>
          <w:szCs w:val="32"/>
        </w:rPr>
        <w:t xml:space="preserve">Balmoral Run in support of </w:t>
      </w:r>
      <w:r w:rsidRPr="00DB4AD5">
        <w:rPr>
          <w:b/>
          <w:bCs/>
          <w:color w:val="FF0000"/>
          <w:sz w:val="32"/>
          <w:szCs w:val="32"/>
        </w:rPr>
        <w:t>CrossReach</w:t>
      </w:r>
    </w:p>
    <w:p w:rsidR="005748D9" w:rsidP="005748D9" w14:paraId="3F1CF581" w14:textId="20A2A275">
      <w:r>
        <w:t>CrossReach</w:t>
      </w:r>
      <w:r>
        <w:t xml:space="preserve">, the Church of Scotland’s social care service, works in several locations within the Presbytery of the </w:t>
      </w:r>
      <w:r>
        <w:t>North East</w:t>
      </w:r>
      <w:r>
        <w:t xml:space="preserve"> and Northern Isles</w:t>
      </w:r>
      <w:r w:rsidR="00CA1B39">
        <w:t xml:space="preserve"> (NENI)</w:t>
      </w:r>
      <w:r>
        <w:t xml:space="preserve"> –</w:t>
      </w:r>
    </w:p>
    <w:p w:rsidR="005748D9" w:rsidP="005748D9" w14:paraId="55033D30" w14:textId="77777777">
      <w:pPr>
        <w:pStyle w:val="ListParagraph"/>
        <w:numPr>
          <w:ilvl w:val="0"/>
          <w:numId w:val="1"/>
        </w:numPr>
      </w:pPr>
      <w:r>
        <w:t>Buckie – counselling services</w:t>
      </w:r>
    </w:p>
    <w:p w:rsidR="005748D9" w:rsidP="005748D9" w14:paraId="784F46C8" w14:textId="77777777">
      <w:pPr>
        <w:pStyle w:val="ListParagraph"/>
        <w:numPr>
          <w:ilvl w:val="0"/>
          <w:numId w:val="1"/>
        </w:numPr>
      </w:pPr>
      <w:r>
        <w:t>Stonehaven – The Bungalow for adults with profound and multiple learning difficulties</w:t>
      </w:r>
    </w:p>
    <w:p w:rsidR="005748D9" w:rsidP="005748D9" w14:paraId="145B5986" w14:textId="2B3CBC27">
      <w:pPr>
        <w:pStyle w:val="ListParagraph"/>
        <w:numPr>
          <w:ilvl w:val="0"/>
          <w:numId w:val="1"/>
        </w:numPr>
      </w:pPr>
      <w:r>
        <w:t>Banchory - Bellfield Care Home</w:t>
      </w:r>
    </w:p>
    <w:p w:rsidR="005748D9" w:rsidP="005748D9" w14:paraId="0F862EB1" w14:textId="77777777">
      <w:pPr>
        <w:pStyle w:val="ListParagraph"/>
        <w:numPr>
          <w:ilvl w:val="0"/>
          <w:numId w:val="1"/>
        </w:numPr>
      </w:pPr>
      <w:r>
        <w:t>Balmedie – Balmedie House (Care Home)</w:t>
      </w:r>
    </w:p>
    <w:p w:rsidR="005748D9" w:rsidP="005748D9" w14:paraId="29B9FAF1" w14:textId="77777777">
      <w:pPr>
        <w:pStyle w:val="ListParagraph"/>
        <w:numPr>
          <w:ilvl w:val="0"/>
          <w:numId w:val="1"/>
        </w:numPr>
      </w:pPr>
      <w:r>
        <w:t>Scalloway – The Walter and Joan Gray Care Home</w:t>
      </w:r>
    </w:p>
    <w:p w:rsidR="005748D9" w:rsidP="005748D9" w14:paraId="5EDCC3B2" w14:textId="77777777">
      <w:pPr>
        <w:pStyle w:val="ListParagraph"/>
        <w:numPr>
          <w:ilvl w:val="0"/>
          <w:numId w:val="1"/>
        </w:numPr>
      </w:pPr>
      <w:r>
        <w:t xml:space="preserve">Stonehaven – </w:t>
      </w:r>
      <w:r>
        <w:t>Clashfarquhar</w:t>
      </w:r>
      <w:r>
        <w:t xml:space="preserve"> Care Home</w:t>
      </w:r>
    </w:p>
    <w:p w:rsidR="005748D9" w:rsidRPr="00CA1B39" w:rsidP="005748D9" w14:paraId="4A9210B3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dr w:val="none" w:sz="0" w:space="0" w:color="auto" w:frame="1"/>
        </w:rPr>
      </w:pPr>
      <w:r w:rsidRPr="00CA1B39">
        <w:rPr>
          <w:rFonts w:asciiTheme="minorHAnsi" w:hAnsiTheme="minorHAnsi"/>
          <w:bdr w:val="none" w:sz="0" w:space="0" w:color="auto" w:frame="1"/>
        </w:rPr>
        <w:t xml:space="preserve">An intrepid group of NENI Presbyters is supporting the work of </w:t>
      </w:r>
      <w:r w:rsidRPr="00CA1B39">
        <w:rPr>
          <w:rFonts w:asciiTheme="minorHAnsi" w:hAnsiTheme="minorHAnsi"/>
          <w:bdr w:val="none" w:sz="0" w:space="0" w:color="auto" w:frame="1"/>
        </w:rPr>
        <w:t>CrossReach</w:t>
      </w:r>
      <w:r w:rsidRPr="00CA1B39">
        <w:rPr>
          <w:rFonts w:asciiTheme="minorHAnsi" w:hAnsiTheme="minorHAnsi"/>
          <w:bdr w:val="none" w:sz="0" w:space="0" w:color="auto" w:frame="1"/>
        </w:rPr>
        <w:t xml:space="preserve"> in the </w:t>
      </w:r>
      <w:r w:rsidRPr="00CA1B39">
        <w:rPr>
          <w:rFonts w:asciiTheme="minorHAnsi" w:hAnsiTheme="minorHAnsi"/>
          <w:bdr w:val="none" w:sz="0" w:space="0" w:color="auto" w:frame="1"/>
        </w:rPr>
        <w:t>North East</w:t>
      </w:r>
      <w:r w:rsidRPr="00CA1B39">
        <w:rPr>
          <w:rFonts w:asciiTheme="minorHAnsi" w:hAnsiTheme="minorHAnsi"/>
          <w:bdr w:val="none" w:sz="0" w:space="0" w:color="auto" w:frame="1"/>
        </w:rPr>
        <w:t xml:space="preserve"> and Northern Isles by running at the Balmoral Running Festival at the end of April 2024. Some are running the 10K and some the 5K races. </w:t>
      </w:r>
    </w:p>
    <w:p w:rsidR="005748D9" w:rsidRPr="00CA1B39" w:rsidP="005748D9" w14:paraId="60977B24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5748D9" w:rsidRPr="00CA1B39" w:rsidP="005748D9" w14:paraId="2E5C054C" w14:textId="045B0BD2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dr w:val="none" w:sz="0" w:space="0" w:color="auto" w:frame="1"/>
        </w:rPr>
      </w:pPr>
      <w:r w:rsidRPr="00CA1B39">
        <w:rPr>
          <w:rFonts w:asciiTheme="minorHAnsi" w:hAnsiTheme="minorHAnsi"/>
          <w:bdr w:val="none" w:sz="0" w:space="0" w:color="auto" w:frame="1"/>
        </w:rPr>
        <w:t xml:space="preserve">In addition to raising funds for the six services within the Presbytery boundary, they seek to raise the profile of the work of </w:t>
      </w:r>
      <w:r w:rsidRPr="00CA1B39">
        <w:rPr>
          <w:rFonts w:asciiTheme="minorHAnsi" w:hAnsiTheme="minorHAnsi"/>
          <w:bdr w:val="none" w:sz="0" w:space="0" w:color="auto" w:frame="1"/>
        </w:rPr>
        <w:t>CrossReach</w:t>
      </w:r>
      <w:r w:rsidRPr="00CA1B39">
        <w:rPr>
          <w:rFonts w:asciiTheme="minorHAnsi" w:hAnsiTheme="minorHAnsi"/>
          <w:bdr w:val="none" w:sz="0" w:space="0" w:color="auto" w:frame="1"/>
        </w:rPr>
        <w:t xml:space="preserve"> and show appreciation to the wonderful and dedicated staff:</w:t>
      </w:r>
    </w:p>
    <w:p w:rsidR="005748D9" w:rsidRPr="00CA1B39" w:rsidP="005748D9" w14:paraId="1B43F9B2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B10FEC" w:rsidP="005748D9" w14:paraId="4829C173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</w:pPr>
      <w:r w:rsidRPr="00CA1B39"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  <w:t xml:space="preserve">Presbyters and congregations are invited to support this cause. </w:t>
      </w:r>
    </w:p>
    <w:p w:rsidR="00B10FEC" w:rsidP="005748D9" w14:paraId="68899CA7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</w:pPr>
    </w:p>
    <w:p w:rsidR="005748D9" w:rsidRPr="00CA1B39" w:rsidP="005748D9" w14:paraId="19CEE746" w14:textId="04EF39D0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/>
          <w:bCs/>
          <w:sz w:val="28"/>
          <w:szCs w:val="28"/>
        </w:rPr>
      </w:pPr>
      <w:r w:rsidRPr="00B10FEC">
        <w:rPr>
          <w:rFonts w:asciiTheme="minorHAnsi" w:hAnsiTheme="minorHAnsi"/>
          <w:b/>
          <w:bCs/>
          <w:sz w:val="28"/>
          <w:szCs w:val="28"/>
          <w:highlight w:val="yellow"/>
          <w:bdr w:val="none" w:sz="0" w:space="0" w:color="auto" w:frame="1"/>
        </w:rPr>
        <w:t xml:space="preserve">Funding raised will be shared amongst the </w:t>
      </w:r>
      <w:r w:rsidRPr="00B10FEC">
        <w:rPr>
          <w:rFonts w:asciiTheme="minorHAnsi" w:hAnsiTheme="minorHAnsi"/>
          <w:b/>
          <w:bCs/>
          <w:sz w:val="28"/>
          <w:szCs w:val="28"/>
          <w:highlight w:val="yellow"/>
          <w:bdr w:val="none" w:sz="0" w:space="0" w:color="auto" w:frame="1"/>
        </w:rPr>
        <w:t>Crossreach</w:t>
      </w:r>
      <w:r w:rsidRPr="00B10FEC">
        <w:rPr>
          <w:rFonts w:asciiTheme="minorHAnsi" w:hAnsiTheme="minorHAnsi"/>
          <w:b/>
          <w:bCs/>
          <w:sz w:val="28"/>
          <w:szCs w:val="28"/>
          <w:highlight w:val="yellow"/>
          <w:bdr w:val="none" w:sz="0" w:space="0" w:color="auto" w:frame="1"/>
        </w:rPr>
        <w:t xml:space="preserve"> services within the Presbytery boundary.</w:t>
      </w:r>
    </w:p>
    <w:p w:rsidR="005748D9" w:rsidP="005748D9" w14:paraId="688B565F" w14:textId="77777777"/>
    <w:p w:rsidR="00ED1E97" w:rsidP="005748D9" w14:paraId="1A9F5C86" w14:textId="12EBAA45">
      <w:r>
        <w:t>To give via Just Giving, use this link -</w:t>
      </w:r>
    </w:p>
    <w:p w:rsidR="005748D9" w:rsidP="005748D9" w14:paraId="447D6463" w14:textId="77777777">
      <w:pPr>
        <w:rPr>
          <w:rStyle w:val="Hyperlink"/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https://www.justgiving.com/crowdfunding/running-for-CrossReachNENI?utm_term=e5NejkYn6</w:t>
        </w:r>
      </w:hyperlink>
    </w:p>
    <w:p w:rsidR="00ED1E97" w14:paraId="04940EAF" w14:textId="666EB4EE">
      <w:pPr>
        <w:rPr>
          <w:b/>
          <w:bCs/>
        </w:rPr>
      </w:pPr>
      <w:r w:rsidRPr="00BF0974">
        <w:rPr>
          <w:b/>
          <w:bCs/>
        </w:rPr>
        <w:t xml:space="preserve">Some people may not wish to donate via Just Giving and we would ask that donations are put in an envelope and marked </w:t>
      </w:r>
      <w:r w:rsidRPr="00BF0974">
        <w:rPr>
          <w:b/>
          <w:bCs/>
        </w:rPr>
        <w:t xml:space="preserve">‘ </w:t>
      </w:r>
      <w:r w:rsidRPr="00BF0974">
        <w:rPr>
          <w:b/>
          <w:bCs/>
        </w:rPr>
        <w:t>CrossReach</w:t>
      </w:r>
      <w:r w:rsidRPr="00BF0974">
        <w:rPr>
          <w:b/>
          <w:bCs/>
        </w:rPr>
        <w:t xml:space="preserve"> – Balmoral Run’. </w:t>
      </w:r>
      <w:r>
        <w:rPr>
          <w:b/>
          <w:bCs/>
        </w:rPr>
        <w:t xml:space="preserve">A Sponsorship Form is attached </w:t>
      </w:r>
      <w:r>
        <w:rPr>
          <w:b/>
          <w:bCs/>
        </w:rPr>
        <w:t>below</w:t>
      </w:r>
      <w:r>
        <w:rPr>
          <w:b/>
          <w:bCs/>
        </w:rPr>
        <w:t xml:space="preserve"> and congregations might care to print it out to collect funds  </w:t>
      </w:r>
    </w:p>
    <w:p w:rsidR="00ED1E97" w14:paraId="0BDB8E5B" w14:textId="77777777">
      <w:pPr>
        <w:rPr>
          <w:b/>
          <w:bCs/>
        </w:rPr>
      </w:pPr>
      <w:r>
        <w:rPr>
          <w:b/>
          <w:bCs/>
        </w:rPr>
        <w:t xml:space="preserve">Any funds collected locally should be sent to </w:t>
      </w:r>
      <w:r w:rsidRPr="00BF0974">
        <w:rPr>
          <w:b/>
          <w:bCs/>
        </w:rPr>
        <w:t>to</w:t>
      </w:r>
      <w:r>
        <w:rPr>
          <w:b/>
          <w:bCs/>
        </w:rPr>
        <w:t xml:space="preserve"> Iain Hunter, Mannofield Church, Great Western Road, Aberdeen, AB10 </w:t>
      </w:r>
      <w:r>
        <w:rPr>
          <w:b/>
          <w:bCs/>
        </w:rPr>
        <w:t>6UZ</w:t>
      </w:r>
      <w:r w:rsidRPr="00BF0974">
        <w:rPr>
          <w:b/>
          <w:bCs/>
        </w:rPr>
        <w:t xml:space="preserve"> </w:t>
      </w:r>
    </w:p>
    <w:p w:rsidR="00ED1E97" w:rsidP="00ED1E97" w14:paraId="154989B9" w14:textId="77777777">
      <w:r>
        <w:rPr>
          <w:noProof/>
        </w:rPr>
        <w:drawing>
          <wp:inline distT="0" distB="0" distL="0" distR="0">
            <wp:extent cx="2815305" cy="808074"/>
            <wp:effectExtent l="0" t="0" r="4445" b="5080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12915" name="Picture 1" descr="A blue and black logo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61" cy="82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7628" cy="1038649"/>
            <wp:effectExtent l="0" t="0" r="1905" b="3175"/>
            <wp:docPr id="2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8626" name="Picture 2" descr="A close-up of a sign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879" cy="10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97" w:rsidP="00ED1E97" w14:paraId="41352E89" w14:textId="77777777"/>
    <w:p w:rsidR="00ED1E97" w:rsidRPr="00952EAD" w:rsidP="00ED1E97" w14:paraId="30471DAE" w14:textId="77777777">
      <w:pPr>
        <w:jc w:val="center"/>
        <w:rPr>
          <w:sz w:val="40"/>
          <w:szCs w:val="40"/>
        </w:rPr>
      </w:pPr>
      <w:r w:rsidRPr="00952EAD">
        <w:rPr>
          <w:sz w:val="40"/>
          <w:szCs w:val="40"/>
        </w:rPr>
        <w:t>Sponsorship Form for NENI Balmoral Run</w:t>
      </w:r>
    </w:p>
    <w:tbl>
      <w:tblPr>
        <w:tblStyle w:val="TableGrid"/>
        <w:tblW w:w="0" w:type="auto"/>
        <w:tblLook w:val="04A0"/>
      </w:tblPr>
      <w:tblGrid>
        <w:gridCol w:w="3003"/>
        <w:gridCol w:w="3003"/>
        <w:gridCol w:w="3004"/>
      </w:tblGrid>
      <w:tr w14:paraId="1F427DF3" w14:textId="77777777" w:rsidTr="006E29FB">
        <w:tblPrEx>
          <w:tblW w:w="0" w:type="auto"/>
          <w:tblLook w:val="04A0"/>
        </w:tblPrEx>
        <w:trPr>
          <w:trHeight w:val="454"/>
        </w:trPr>
        <w:tc>
          <w:tcPr>
            <w:tcW w:w="3003" w:type="dxa"/>
          </w:tcPr>
          <w:p w:rsidR="00ED1E97" w:rsidP="006E29FB" w14:paraId="334A62DF" w14:textId="77777777">
            <w:r>
              <w:t>Name &amp; Contact info</w:t>
            </w:r>
          </w:p>
        </w:tc>
        <w:tc>
          <w:tcPr>
            <w:tcW w:w="3003" w:type="dxa"/>
          </w:tcPr>
          <w:p w:rsidR="00ED1E97" w:rsidP="006E29FB" w14:paraId="47BFC380" w14:textId="77777777">
            <w:r>
              <w:t>Amount</w:t>
            </w:r>
          </w:p>
        </w:tc>
        <w:tc>
          <w:tcPr>
            <w:tcW w:w="3004" w:type="dxa"/>
          </w:tcPr>
          <w:p w:rsidR="00ED1E97" w:rsidP="006E29FB" w14:paraId="22BBF213" w14:textId="77777777">
            <w:r>
              <w:t>Paid</w:t>
            </w:r>
          </w:p>
        </w:tc>
      </w:tr>
      <w:tr w14:paraId="154CF329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54E68BD9" w14:textId="77777777"/>
        </w:tc>
        <w:tc>
          <w:tcPr>
            <w:tcW w:w="3003" w:type="dxa"/>
          </w:tcPr>
          <w:p w:rsidR="00ED1E97" w:rsidP="006E29FB" w14:paraId="2B8FE2FE" w14:textId="77777777"/>
        </w:tc>
        <w:tc>
          <w:tcPr>
            <w:tcW w:w="3004" w:type="dxa"/>
          </w:tcPr>
          <w:p w:rsidR="00ED1E97" w:rsidP="006E29FB" w14:paraId="4A03F7F9" w14:textId="77777777"/>
        </w:tc>
      </w:tr>
      <w:tr w14:paraId="2E18B903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44192E5B" w14:textId="77777777"/>
        </w:tc>
        <w:tc>
          <w:tcPr>
            <w:tcW w:w="3003" w:type="dxa"/>
          </w:tcPr>
          <w:p w:rsidR="00ED1E97" w:rsidP="006E29FB" w14:paraId="15143752" w14:textId="77777777"/>
        </w:tc>
        <w:tc>
          <w:tcPr>
            <w:tcW w:w="3004" w:type="dxa"/>
          </w:tcPr>
          <w:p w:rsidR="00ED1E97" w:rsidP="006E29FB" w14:paraId="439B0B99" w14:textId="77777777"/>
        </w:tc>
      </w:tr>
      <w:tr w14:paraId="3B6D29D2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057E660F" w14:textId="77777777"/>
        </w:tc>
        <w:tc>
          <w:tcPr>
            <w:tcW w:w="3003" w:type="dxa"/>
          </w:tcPr>
          <w:p w:rsidR="00ED1E97" w:rsidP="006E29FB" w14:paraId="5D1E093E" w14:textId="77777777"/>
        </w:tc>
        <w:tc>
          <w:tcPr>
            <w:tcW w:w="3004" w:type="dxa"/>
          </w:tcPr>
          <w:p w:rsidR="00ED1E97" w:rsidP="006E29FB" w14:paraId="6455676A" w14:textId="77777777"/>
        </w:tc>
      </w:tr>
      <w:tr w14:paraId="59A20089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65EA2EBC" w14:textId="77777777"/>
        </w:tc>
        <w:tc>
          <w:tcPr>
            <w:tcW w:w="3003" w:type="dxa"/>
          </w:tcPr>
          <w:p w:rsidR="00ED1E97" w:rsidP="006E29FB" w14:paraId="640FCD25" w14:textId="77777777"/>
        </w:tc>
        <w:tc>
          <w:tcPr>
            <w:tcW w:w="3004" w:type="dxa"/>
          </w:tcPr>
          <w:p w:rsidR="00ED1E97" w:rsidP="006E29FB" w14:paraId="4D3DDF07" w14:textId="77777777"/>
        </w:tc>
      </w:tr>
      <w:tr w14:paraId="7FCE3AB9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36FB5E50" w14:textId="77777777"/>
        </w:tc>
        <w:tc>
          <w:tcPr>
            <w:tcW w:w="3003" w:type="dxa"/>
          </w:tcPr>
          <w:p w:rsidR="00ED1E97" w:rsidP="006E29FB" w14:paraId="645DF508" w14:textId="77777777"/>
        </w:tc>
        <w:tc>
          <w:tcPr>
            <w:tcW w:w="3004" w:type="dxa"/>
          </w:tcPr>
          <w:p w:rsidR="00ED1E97" w:rsidP="006E29FB" w14:paraId="038E292C" w14:textId="77777777"/>
        </w:tc>
      </w:tr>
      <w:tr w14:paraId="4143047A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25AFBED3" w14:textId="77777777"/>
        </w:tc>
        <w:tc>
          <w:tcPr>
            <w:tcW w:w="3003" w:type="dxa"/>
          </w:tcPr>
          <w:p w:rsidR="00ED1E97" w:rsidP="006E29FB" w14:paraId="6238629E" w14:textId="77777777"/>
        </w:tc>
        <w:tc>
          <w:tcPr>
            <w:tcW w:w="3004" w:type="dxa"/>
          </w:tcPr>
          <w:p w:rsidR="00ED1E97" w:rsidP="006E29FB" w14:paraId="282C298E" w14:textId="77777777"/>
        </w:tc>
      </w:tr>
      <w:tr w14:paraId="6F6C8917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430F98A2" w14:textId="77777777"/>
        </w:tc>
        <w:tc>
          <w:tcPr>
            <w:tcW w:w="3003" w:type="dxa"/>
          </w:tcPr>
          <w:p w:rsidR="00ED1E97" w:rsidP="006E29FB" w14:paraId="485F504C" w14:textId="77777777"/>
        </w:tc>
        <w:tc>
          <w:tcPr>
            <w:tcW w:w="3004" w:type="dxa"/>
          </w:tcPr>
          <w:p w:rsidR="00ED1E97" w:rsidP="006E29FB" w14:paraId="0B985E76" w14:textId="77777777"/>
        </w:tc>
      </w:tr>
      <w:tr w14:paraId="7C13703A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31D42859" w14:textId="77777777"/>
        </w:tc>
        <w:tc>
          <w:tcPr>
            <w:tcW w:w="3003" w:type="dxa"/>
          </w:tcPr>
          <w:p w:rsidR="00ED1E97" w:rsidP="006E29FB" w14:paraId="331CB4E0" w14:textId="77777777"/>
        </w:tc>
        <w:tc>
          <w:tcPr>
            <w:tcW w:w="3004" w:type="dxa"/>
          </w:tcPr>
          <w:p w:rsidR="00ED1E97" w:rsidP="006E29FB" w14:paraId="6F53C758" w14:textId="77777777"/>
        </w:tc>
      </w:tr>
      <w:tr w14:paraId="082277D8" w14:textId="77777777" w:rsidTr="006E29FB">
        <w:tblPrEx>
          <w:tblW w:w="0" w:type="auto"/>
          <w:tblLook w:val="04A0"/>
        </w:tblPrEx>
        <w:trPr>
          <w:trHeight w:val="850"/>
        </w:trPr>
        <w:tc>
          <w:tcPr>
            <w:tcW w:w="3003" w:type="dxa"/>
          </w:tcPr>
          <w:p w:rsidR="00ED1E97" w:rsidP="006E29FB" w14:paraId="10C56B9E" w14:textId="77777777"/>
        </w:tc>
        <w:tc>
          <w:tcPr>
            <w:tcW w:w="3003" w:type="dxa"/>
          </w:tcPr>
          <w:p w:rsidR="00ED1E97" w:rsidP="006E29FB" w14:paraId="00BE3A55" w14:textId="77777777"/>
        </w:tc>
        <w:tc>
          <w:tcPr>
            <w:tcW w:w="3004" w:type="dxa"/>
          </w:tcPr>
          <w:p w:rsidR="00ED1E97" w:rsidP="006E29FB" w14:paraId="1CD08F9F" w14:textId="77777777"/>
        </w:tc>
      </w:tr>
    </w:tbl>
    <w:p w:rsidR="00ED1E97" w:rsidP="00ED1E97" w14:paraId="362941AD" w14:textId="77777777"/>
    <w:p w:rsidR="00CA1B39" w:rsidRPr="00BF0974" w14:paraId="755A826F" w14:textId="26FCEBD4">
      <w:pPr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>
        <w:rPr>
          <w:b/>
          <w:bCs/>
        </w:rPr>
        <w:t xml:space="preserve">               </w:t>
      </w:r>
      <w:r w:rsidRPr="00ED1E97" w:rsidR="00ED1E97">
        <w:rPr>
          <w:b/>
          <w:bCs/>
        </w:rPr>
        <w:drawing>
          <wp:inline distT="0" distB="0" distL="0" distR="0">
            <wp:extent cx="937260" cy="672949"/>
            <wp:effectExtent l="0" t="0" r="0" b="0"/>
            <wp:docPr id="119503169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03846" name="Picture 24" descr="im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79" cy="6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E22369">
        <w:rPr>
          <w:noProof/>
        </w:rPr>
        <w:drawing>
          <wp:inline distT="0" distB="0" distL="0" distR="0">
            <wp:extent cx="949325" cy="829295"/>
            <wp:effectExtent l="0" t="0" r="3175" b="9525"/>
            <wp:docPr id="3" name="Picture 3" descr="A person's fac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14887" name="Picture 3" descr="A person's face with a logo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6072" cy="8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E97">
        <w:rPr>
          <w:b/>
          <w:bCs/>
        </w:rPr>
        <w:tab/>
      </w:r>
      <w:r>
        <w:rPr>
          <w:b/>
          <w:bCs/>
        </w:rPr>
        <w:t xml:space="preserve">                    </w:t>
      </w:r>
      <w:r w:rsidR="00ED1E97">
        <w:rPr>
          <w:noProof/>
        </w:rPr>
        <w:drawing>
          <wp:inline distT="0" distB="0" distL="0" distR="0">
            <wp:extent cx="975360" cy="700304"/>
            <wp:effectExtent l="0" t="0" r="0" b="5080"/>
            <wp:docPr id="1235604593" name="Pictur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684212" name="Picture 26" descr="im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27" cy="70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74">
        <w:rPr>
          <w:b/>
          <w:bCs/>
        </w:rPr>
        <w:br w:type="page"/>
      </w:r>
      <w:r w:rsidR="00ED1E97">
        <w:rPr>
          <w:b/>
          <w:bCs/>
        </w:rPr>
        <w:tab/>
      </w:r>
    </w:p>
    <w:p w:rsidR="005748D9" w:rsidP="00B40E87" w14:paraId="5A8FB9A6" w14:textId="77777777">
      <w:pPr>
        <w:pStyle w:val="NormalWeb"/>
        <w:jc w:val="center"/>
      </w:pPr>
    </w:p>
    <w:p w:rsidR="00B40E87" w:rsidP="00B40E87" w14:paraId="63BF73A2" w14:textId="4662E248">
      <w:pPr>
        <w:pStyle w:val="NormalWeb"/>
        <w:jc w:val="center"/>
      </w:pPr>
      <w:r>
        <w:rPr>
          <w:noProof/>
        </w:rPr>
        <w:drawing>
          <wp:inline distT="0" distB="0" distL="0" distR="0">
            <wp:extent cx="4953000" cy="998220"/>
            <wp:effectExtent l="0" t="0" r="0" b="0"/>
            <wp:docPr id="181948750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83739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89" w:rsidP="00B40E87" w14:paraId="24B977B5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0E87">
        <w:rPr>
          <w:rFonts w:ascii="Calibri" w:hAnsi="Calibri" w:cs="Calibri"/>
          <w:color w:val="000000"/>
          <w:sz w:val="28"/>
          <w:szCs w:val="28"/>
        </w:rPr>
        <w:t>CrossReach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Counselling volunteers work across a range of specialities and locations</w:t>
      </w:r>
      <w:r w:rsidR="00EF2424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EF2424">
        <w:rPr>
          <w:rFonts w:ascii="Calibri" w:hAnsi="Calibri" w:cs="Calibri"/>
          <w:color w:val="000000"/>
          <w:sz w:val="28"/>
          <w:szCs w:val="28"/>
        </w:rPr>
        <w:t xml:space="preserve">In particular, </w:t>
      </w:r>
      <w:r w:rsidR="00EF2424">
        <w:rPr>
          <w:rFonts w:ascii="Calibri" w:hAnsi="Calibri" w:cs="Calibri"/>
          <w:color w:val="000000"/>
          <w:sz w:val="28"/>
          <w:szCs w:val="28"/>
        </w:rPr>
        <w:t>CrossReach</w:t>
      </w:r>
      <w:r w:rsidR="00EF2424">
        <w:rPr>
          <w:rFonts w:ascii="Calibri" w:hAnsi="Calibri" w:cs="Calibri"/>
          <w:color w:val="000000"/>
          <w:sz w:val="28"/>
          <w:szCs w:val="28"/>
        </w:rPr>
        <w:t xml:space="preserve"> runs a very busy counselling service in Buckie. </w:t>
      </w:r>
    </w:p>
    <w:p w:rsidR="00F34689" w:rsidP="00B40E87" w14:paraId="72F31E92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F2424" w:rsidP="00B40E87" w14:paraId="494F3254" w14:textId="1C560E5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34689">
        <w:rPr>
          <w:rFonts w:ascii="Calibri" w:hAnsi="Calibri" w:cs="Calibri"/>
          <w:b/>
          <w:bCs/>
          <w:color w:val="000000"/>
          <w:sz w:val="28"/>
          <w:szCs w:val="28"/>
        </w:rPr>
        <w:t>One of the major constraints is the lack of volunteer counsellors and what follows is for anyone who might be interested in training to become a counsellor</w:t>
      </w:r>
      <w:r w:rsidR="00F34689">
        <w:rPr>
          <w:rFonts w:ascii="Calibri" w:hAnsi="Calibri" w:cs="Calibri"/>
          <w:b/>
          <w:bCs/>
          <w:color w:val="000000"/>
          <w:sz w:val="28"/>
          <w:szCs w:val="28"/>
        </w:rPr>
        <w:t xml:space="preserve"> for the Buckie service.</w:t>
      </w:r>
    </w:p>
    <w:p w:rsidR="00EF2424" w:rsidP="00B40E87" w14:paraId="0F750235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40E87" w:rsidP="00B40E87" w14:paraId="3F138414" w14:textId="6355DE2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CrossReach</w:t>
      </w:r>
      <w:r>
        <w:rPr>
          <w:rFonts w:ascii="Calibri" w:hAnsi="Calibri" w:cs="Calibri"/>
          <w:color w:val="000000"/>
          <w:sz w:val="28"/>
          <w:szCs w:val="28"/>
        </w:rPr>
        <w:t xml:space="preserve"> Counselling: Moray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work</w:t>
      </w:r>
      <w:r>
        <w:rPr>
          <w:rFonts w:ascii="Calibri" w:hAnsi="Calibri" w:cs="Calibri"/>
          <w:color w:val="000000"/>
          <w:sz w:val="28"/>
          <w:szCs w:val="28"/>
        </w:rPr>
        <w:t>s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in supportive, holistic teams that deliver exceptional </w:t>
      </w:r>
      <w:r>
        <w:rPr>
          <w:rFonts w:ascii="Calibri" w:hAnsi="Calibri" w:cs="Calibri"/>
          <w:color w:val="000000"/>
          <w:sz w:val="28"/>
          <w:szCs w:val="28"/>
        </w:rPr>
        <w:t>c</w:t>
      </w:r>
      <w:r w:rsidRPr="00B40E87">
        <w:rPr>
          <w:rFonts w:ascii="Calibri" w:hAnsi="Calibri" w:cs="Calibri"/>
          <w:color w:val="000000"/>
          <w:sz w:val="28"/>
          <w:szCs w:val="28"/>
        </w:rPr>
        <w:t>ounselling services to clients when they need it most, whilst consistently working to the highest professional and ethical standards.</w:t>
      </w:r>
    </w:p>
    <w:p w:rsidR="00B40E87" w:rsidRPr="00B40E87" w:rsidP="00B40E87" w14:paraId="000D862B" w14:textId="7FEA21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0E87">
        <w:rPr>
          <w:rFonts w:ascii="Calibri" w:hAnsi="Calibri" w:cs="Calibri"/>
          <w:color w:val="000000"/>
          <w:sz w:val="28"/>
          <w:szCs w:val="28"/>
        </w:rPr>
        <w:br/>
        <w:t xml:space="preserve">As a volunteer counsellor with </w:t>
      </w:r>
      <w:r w:rsidRPr="00B40E87">
        <w:rPr>
          <w:rFonts w:ascii="Calibri" w:hAnsi="Calibri" w:cs="Calibri"/>
          <w:color w:val="000000"/>
          <w:sz w:val="28"/>
          <w:szCs w:val="28"/>
        </w:rPr>
        <w:t>CrossReach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, you will be providing a professional counselling service to clients. </w:t>
      </w:r>
      <w:r w:rsidR="00EF2424">
        <w:rPr>
          <w:rFonts w:ascii="Calibri" w:hAnsi="Calibri" w:cs="Calibri"/>
          <w:color w:val="000000"/>
          <w:sz w:val="28"/>
          <w:szCs w:val="28"/>
        </w:rPr>
        <w:t>T</w:t>
      </w:r>
      <w:r w:rsidRPr="00B40E87">
        <w:rPr>
          <w:rFonts w:ascii="Calibri" w:hAnsi="Calibri" w:cs="Calibri"/>
          <w:color w:val="000000"/>
          <w:sz w:val="28"/>
          <w:szCs w:val="28"/>
        </w:rPr>
        <w:t>he necessary training</w:t>
      </w:r>
      <w:r w:rsidR="00EF2424">
        <w:rPr>
          <w:rFonts w:ascii="Calibri" w:hAnsi="Calibri" w:cs="Calibri"/>
          <w:color w:val="000000"/>
          <w:sz w:val="28"/>
          <w:szCs w:val="28"/>
        </w:rPr>
        <w:t xml:space="preserve"> will be provided to 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allow you to practice within our guidelines. </w:t>
      </w:r>
    </w:p>
    <w:p w:rsidR="00B40E87" w:rsidRPr="00B40E87" w:rsidP="00BC57B5" w14:paraId="21E0CCF4" w14:textId="7595499D">
      <w:pPr>
        <w:pStyle w:val="NormalWeb"/>
        <w:rPr>
          <w:rFonts w:ascii="Calibri" w:hAnsi="Calibri" w:cs="Calibri"/>
          <w:sz w:val="28"/>
          <w:szCs w:val="28"/>
        </w:rPr>
      </w:pPr>
      <w:r w:rsidRPr="00B40E87">
        <w:rPr>
          <w:rFonts w:ascii="Calibri" w:hAnsi="Calibri" w:cs="Calibri"/>
          <w:color w:val="000000"/>
          <w:sz w:val="28"/>
          <w:szCs w:val="28"/>
        </w:rPr>
        <w:t xml:space="preserve">If you would like to volunteer with us as a counsellor, </w:t>
      </w:r>
      <w:r w:rsidR="00EF2424">
        <w:rPr>
          <w:rFonts w:ascii="Calibri" w:hAnsi="Calibri" w:cs="Calibri"/>
          <w:color w:val="000000"/>
          <w:sz w:val="28"/>
          <w:szCs w:val="28"/>
        </w:rPr>
        <w:t>CrossReach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ask</w:t>
      </w:r>
      <w:r w:rsidR="00EF2424">
        <w:rPr>
          <w:rFonts w:ascii="Calibri" w:hAnsi="Calibri" w:cs="Calibri"/>
          <w:color w:val="000000"/>
          <w:sz w:val="28"/>
          <w:szCs w:val="28"/>
        </w:rPr>
        <w:t>s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that you have completed a diploma in counselling or are currently undergoing a counselling diploma and have completed your readiness to practice. For perinatal services you</w:t>
      </w:r>
      <w:r w:rsidR="00BC57B5">
        <w:rPr>
          <w:rFonts w:ascii="Calibri" w:hAnsi="Calibri" w:cs="Calibri"/>
          <w:color w:val="000000"/>
          <w:sz w:val="28"/>
          <w:szCs w:val="28"/>
        </w:rPr>
        <w:t xml:space="preserve"> should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have completed a minimum of 50 clinical hours. If you would like to see clients online, you</w:t>
      </w:r>
      <w:r w:rsidR="00BC57B5">
        <w:rPr>
          <w:rFonts w:ascii="Calibri" w:hAnsi="Calibri" w:cs="Calibri"/>
          <w:color w:val="000000"/>
          <w:sz w:val="28"/>
          <w:szCs w:val="28"/>
        </w:rPr>
        <w:t xml:space="preserve"> need to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have completed an ACTO approved online training course.</w:t>
      </w:r>
    </w:p>
    <w:p w:rsidR="00B40E87" w:rsidRPr="00B40E87" w:rsidP="00B40E87" w14:paraId="4823825C" w14:textId="1567B2CB">
      <w:pPr>
        <w:pStyle w:val="NormalWeb"/>
        <w:spacing w:after="300"/>
        <w:rPr>
          <w:rFonts w:ascii="Calibri" w:hAnsi="Calibri" w:cs="Calibri"/>
          <w:sz w:val="28"/>
          <w:szCs w:val="28"/>
        </w:rPr>
      </w:pPr>
      <w:r w:rsidRPr="00B40E87">
        <w:rPr>
          <w:rFonts w:ascii="Calibri" w:hAnsi="Calibri" w:cs="Calibri"/>
          <w:color w:val="000000"/>
          <w:sz w:val="28"/>
          <w:szCs w:val="28"/>
        </w:rPr>
        <w:t xml:space="preserve">Once you have passed your interview stage, </w:t>
      </w:r>
      <w:r w:rsidR="00BC57B5">
        <w:rPr>
          <w:rFonts w:ascii="Calibri" w:hAnsi="Calibri" w:cs="Calibri"/>
          <w:color w:val="000000"/>
          <w:sz w:val="28"/>
          <w:szCs w:val="28"/>
        </w:rPr>
        <w:t>CrossR</w:t>
      </w:r>
      <w:r w:rsidR="00F52A5B">
        <w:rPr>
          <w:rFonts w:ascii="Calibri" w:hAnsi="Calibri" w:cs="Calibri"/>
          <w:color w:val="000000"/>
          <w:sz w:val="28"/>
          <w:szCs w:val="28"/>
        </w:rPr>
        <w:t>e</w:t>
      </w:r>
      <w:r w:rsidR="00BC57B5">
        <w:rPr>
          <w:rFonts w:ascii="Calibri" w:hAnsi="Calibri" w:cs="Calibri"/>
          <w:color w:val="000000"/>
          <w:sz w:val="28"/>
          <w:szCs w:val="28"/>
        </w:rPr>
        <w:t>ach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will apply for a PVG Membership for you, whether this be a new membership or an update to an existing membership.</w:t>
      </w:r>
    </w:p>
    <w:p w:rsidR="00B40E87" w:rsidRPr="00B40E87" w:rsidP="00B40E87" w14:paraId="154CE31C" w14:textId="29C1400C">
      <w:pPr>
        <w:pStyle w:val="NormalWeb"/>
        <w:spacing w:after="3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As with all </w:t>
      </w:r>
      <w:r>
        <w:rPr>
          <w:rFonts w:ascii="Calibri" w:hAnsi="Calibri" w:cs="Calibri"/>
          <w:color w:val="000000"/>
          <w:sz w:val="28"/>
          <w:szCs w:val="28"/>
        </w:rPr>
        <w:t>CrossReach</w:t>
      </w:r>
      <w:r>
        <w:rPr>
          <w:rFonts w:ascii="Calibri" w:hAnsi="Calibri" w:cs="Calibri"/>
          <w:color w:val="000000"/>
          <w:sz w:val="28"/>
          <w:szCs w:val="28"/>
        </w:rPr>
        <w:t xml:space="preserve"> services, 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openness and respect towards </w:t>
      </w:r>
      <w:r w:rsidRPr="00B40E87">
        <w:rPr>
          <w:rFonts w:ascii="Calibri" w:hAnsi="Calibri" w:cs="Calibri"/>
          <w:color w:val="000000"/>
          <w:sz w:val="28"/>
          <w:szCs w:val="28"/>
        </w:rPr>
        <w:t>CrossReach’s</w:t>
      </w:r>
      <w:r w:rsidRPr="00B40E87">
        <w:rPr>
          <w:rFonts w:ascii="Calibri" w:hAnsi="Calibri" w:cs="Calibri"/>
          <w:color w:val="000000"/>
          <w:sz w:val="28"/>
          <w:szCs w:val="28"/>
        </w:rPr>
        <w:t xml:space="preserve"> Christian Ethos</w:t>
      </w:r>
      <w:r>
        <w:rPr>
          <w:rFonts w:ascii="Calibri" w:hAnsi="Calibri" w:cs="Calibri"/>
          <w:color w:val="000000"/>
          <w:sz w:val="28"/>
          <w:szCs w:val="28"/>
        </w:rPr>
        <w:t xml:space="preserve"> is of paramount importance.</w:t>
      </w:r>
    </w:p>
    <w:p w:rsidR="00B40E87" w:rsidP="00B40E87" w14:paraId="608CE2A5" w14:textId="6ABEB92C">
      <w:pPr>
        <w:pStyle w:val="NormalWeb"/>
        <w:spacing w:after="300"/>
      </w:pPr>
      <w:r w:rsidRPr="00B40E87">
        <w:rPr>
          <w:rFonts w:ascii="Calibri" w:hAnsi="Calibri" w:cs="Calibri"/>
          <w:color w:val="000000"/>
          <w:sz w:val="28"/>
          <w:szCs w:val="28"/>
        </w:rPr>
        <w:t xml:space="preserve">For more information and on how to apply, please email: </w:t>
      </w:r>
      <w:hyperlink r:id="rId14" w:history="1">
        <w:r w:rsidRPr="00B40E87">
          <w:rPr>
            <w:rStyle w:val="Hyperlink"/>
            <w:rFonts w:ascii="Calibri" w:hAnsi="Calibri" w:eastAsiaTheme="majorEastAsia" w:cs="Calibri"/>
            <w:sz w:val="28"/>
            <w:szCs w:val="28"/>
          </w:rPr>
          <w:t>moray.clinical@crossreach.org.uk</w:t>
        </w:r>
      </w:hyperlink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D95B7D"/>
    <w:multiLevelType w:val="hybridMultilevel"/>
    <w:tmpl w:val="32762E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223E"/>
    <w:multiLevelType w:val="hybridMultilevel"/>
    <w:tmpl w:val="DA70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87"/>
    <w:rsid w:val="00002DE4"/>
    <w:rsid w:val="0011028B"/>
    <w:rsid w:val="005748D9"/>
    <w:rsid w:val="00615B4C"/>
    <w:rsid w:val="006E29FB"/>
    <w:rsid w:val="00952EAD"/>
    <w:rsid w:val="00B10FEC"/>
    <w:rsid w:val="00B40E87"/>
    <w:rsid w:val="00BC57B5"/>
    <w:rsid w:val="00BF0974"/>
    <w:rsid w:val="00CA1B39"/>
    <w:rsid w:val="00CB078D"/>
    <w:rsid w:val="00D22F18"/>
    <w:rsid w:val="00D80393"/>
    <w:rsid w:val="00DB4AD5"/>
    <w:rsid w:val="00ED1E97"/>
    <w:rsid w:val="00EF2424"/>
    <w:rsid w:val="00F34689"/>
    <w:rsid w:val="00F52A5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742168-AB9C-43D8-BE91-2CDCA74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E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E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E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E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E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E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E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E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E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E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E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E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E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E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E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E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0E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E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E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0E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0E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0E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0E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E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E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0E8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40E87"/>
    <w:rPr>
      <w:color w:val="0000FF"/>
      <w:u w:val="single"/>
    </w:rPr>
  </w:style>
  <w:style w:type="paragraph" w:customStyle="1" w:styleId="jg-s-story">
    <w:name w:val="jg-s-story"/>
    <w:basedOn w:val="Normal"/>
    <w:rsid w:val="0057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D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1E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image" Target="media/image5.tif" /><Relationship Id="rId13" Type="http://schemas.openxmlformats.org/officeDocument/2006/relationships/image" Target="media/image6.png" /><Relationship Id="rId14" Type="http://schemas.openxmlformats.org/officeDocument/2006/relationships/hyperlink" Target="mailto:moray.clinical@crossreach.org.uk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ain@ihhmsh.co.uk" TargetMode="External" /><Relationship Id="rId6" Type="http://schemas.openxmlformats.org/officeDocument/2006/relationships/image" Target="media/image1.jpeg" /><Relationship Id="rId7" Type="http://schemas.openxmlformats.org/officeDocument/2006/relationships/hyperlink" Target="https://protect.checkpoint.com/v2/___https:/flipbooks.crossreach.org.uk/NENI___.YzJlOmNodXJjaG9mc2NvdGxhbmQ6YzpvOmE0Y2NlMzk2Njg5MmViYmQ5OGJkYWQ2NjAyMGFiNjE2OjY6OGMwZDoyMTdjM2ZkNjg5MjhkYzNjM2YzZTIyODlmMDQ3ODM4NjEyYjU4Y2JkYThjYzhhNTRjZTM1NDI4MGYyZTkyNDAzOmg6VA" TargetMode="External" /><Relationship Id="rId8" Type="http://schemas.openxmlformats.org/officeDocument/2006/relationships/hyperlink" Target="https://protect.checkpoint.com/v2/___https://www.justgiving.com/crowdfunding/running-for-CrossReachNENI?utm_term=e5NejkYn6___.YzJlOmNodXJjaG9mc2NvdGxhbmQ6YzpvOmMyMWQ1MTgwMDhmYzE0NjlkMzRlNjM0MzUyMDJkODA2OjY6MTc5ZDpmODQxYmFkY2RmNGE0OTA1MzIzYzE1OTc2Y2ZjMDJjNDU1OGE2MGI3ZjFmNDNiOTA0YmY5MWU3MzliMDRkMGFkOnA6VA" TargetMode="Externa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A769-7599-4C28-B460-1C158CF6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Hunter</dc:creator>
  <cp:lastModifiedBy>Iain Hunter</cp:lastModifiedBy>
  <cp:revision>5</cp:revision>
  <cp:lastPrinted>2024-03-21T21:42:00Z</cp:lastPrinted>
  <dcterms:created xsi:type="dcterms:W3CDTF">2024-03-19T14:51:00Z</dcterms:created>
  <dcterms:modified xsi:type="dcterms:W3CDTF">2024-03-21T21:43:00Z</dcterms:modified>
</cp:coreProperties>
</file>