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EC44" w14:textId="77777777" w:rsidR="002F376F" w:rsidRPr="002F376F" w:rsidRDefault="002F376F" w:rsidP="002F376F">
      <w:pPr>
        <w:jc w:val="center"/>
        <w:rPr>
          <w:b/>
          <w:bCs/>
          <w:kern w:val="0"/>
          <w14:ligatures w14:val="none"/>
        </w:rPr>
      </w:pPr>
      <w:r>
        <w:rPr>
          <w:b/>
          <w:bCs/>
          <w:kern w:val="0"/>
          <w14:ligatures w14:val="none"/>
        </w:rPr>
        <w:t>Report to Presbytery</w:t>
      </w:r>
      <w:r w:rsidRPr="002F376F">
        <w:rPr>
          <w:b/>
          <w:bCs/>
          <w:kern w:val="0"/>
          <w14:ligatures w14:val="none"/>
        </w:rPr>
        <w:t xml:space="preserve"> of the Education and Children’s Services Committee </w:t>
      </w:r>
    </w:p>
    <w:p w14:paraId="4DCD97B6" w14:textId="6D7D6F63" w:rsidR="002F376F" w:rsidRPr="002F376F" w:rsidRDefault="001D656C" w:rsidP="002F376F">
      <w:pPr>
        <w:jc w:val="center"/>
        <w:rPr>
          <w:b/>
          <w:bCs/>
          <w:kern w:val="0"/>
          <w14:ligatures w14:val="none"/>
        </w:rPr>
      </w:pPr>
      <w:r>
        <w:rPr>
          <w:b/>
          <w:bCs/>
          <w:kern w:val="0"/>
          <w14:ligatures w14:val="none"/>
        </w:rPr>
        <w:t>4 Dece</w:t>
      </w:r>
      <w:r w:rsidR="006114D5">
        <w:rPr>
          <w:b/>
          <w:bCs/>
          <w:kern w:val="0"/>
          <w14:ligatures w14:val="none"/>
        </w:rPr>
        <w:t>m</w:t>
      </w:r>
      <w:r w:rsidR="00833712">
        <w:rPr>
          <w:b/>
          <w:bCs/>
          <w:kern w:val="0"/>
          <w14:ligatures w14:val="none"/>
        </w:rPr>
        <w:t>ber</w:t>
      </w:r>
      <w:r w:rsidR="002F376F" w:rsidRPr="002F376F">
        <w:rPr>
          <w:b/>
          <w:bCs/>
          <w:kern w:val="0"/>
          <w14:ligatures w14:val="none"/>
        </w:rPr>
        <w:t>, 20</w:t>
      </w:r>
      <w:r w:rsidR="002502EF">
        <w:rPr>
          <w:b/>
          <w:bCs/>
          <w:kern w:val="0"/>
          <w14:ligatures w14:val="none"/>
        </w:rPr>
        <w:t>2</w:t>
      </w:r>
      <w:r w:rsidR="003C37E2">
        <w:rPr>
          <w:b/>
          <w:bCs/>
          <w:kern w:val="0"/>
          <w14:ligatures w14:val="none"/>
        </w:rPr>
        <w:t>5</w:t>
      </w:r>
    </w:p>
    <w:p w14:paraId="76C68958" w14:textId="0B12A4D1" w:rsidR="002F376F" w:rsidRDefault="002F376F" w:rsidP="002F376F">
      <w:pPr>
        <w:pStyle w:val="ListParagraph"/>
        <w:numPr>
          <w:ilvl w:val="0"/>
          <w:numId w:val="1"/>
        </w:numPr>
      </w:pPr>
      <w:r>
        <w:t xml:space="preserve">Minute of Meeting of the Education and Children's Services Committee of </w:t>
      </w:r>
      <w:r w:rsidR="001D656C">
        <w:t>9 October</w:t>
      </w:r>
      <w:r w:rsidR="00E43D20">
        <w:t xml:space="preserve"> </w:t>
      </w:r>
      <w:r>
        <w:t>202</w:t>
      </w:r>
      <w:r w:rsidR="00052DE8">
        <w:t>5</w:t>
      </w:r>
      <w:r>
        <w:t>.</w:t>
      </w:r>
      <w:r w:rsidR="00FE7944">
        <w:t xml:space="preserve"> </w:t>
      </w:r>
    </w:p>
    <w:p w14:paraId="398FE596" w14:textId="0E19B868" w:rsidR="002F376F" w:rsidRDefault="00197FAC" w:rsidP="002F376F">
      <w:pPr>
        <w:pStyle w:val="ListParagraph"/>
        <w:numPr>
          <w:ilvl w:val="0"/>
          <w:numId w:val="2"/>
        </w:numPr>
      </w:pPr>
      <w:r>
        <w:t>The minutes were approve</w:t>
      </w:r>
      <w:r w:rsidR="00832846">
        <w:t>d</w:t>
      </w:r>
      <w:r w:rsidR="0036354C">
        <w:t xml:space="preserve"> with one minor amendment</w:t>
      </w:r>
      <w:r w:rsidR="00F75B35">
        <w:t>.</w:t>
      </w:r>
    </w:p>
    <w:p w14:paraId="256483FA" w14:textId="77777777" w:rsidR="00967A92" w:rsidRDefault="00967A92" w:rsidP="00967A92">
      <w:pPr>
        <w:pStyle w:val="ListParagraph"/>
        <w:ind w:left="1440"/>
      </w:pPr>
    </w:p>
    <w:p w14:paraId="0A5C66C9" w14:textId="2D1D7462" w:rsidR="00FC0603" w:rsidRDefault="00FC0603" w:rsidP="00FC0603">
      <w:pPr>
        <w:pStyle w:val="ListParagraph"/>
        <w:numPr>
          <w:ilvl w:val="0"/>
          <w:numId w:val="1"/>
        </w:numPr>
      </w:pPr>
      <w:r>
        <w:t>Statement of Outstanding Business</w:t>
      </w:r>
      <w:r w:rsidR="006162AD">
        <w:t xml:space="preserve"> </w:t>
      </w:r>
    </w:p>
    <w:p w14:paraId="4AB13E87" w14:textId="57559B48" w:rsidR="00CC4F85" w:rsidRPr="00CC4F85" w:rsidRDefault="00CC4F85" w:rsidP="006A4A3F">
      <w:pPr>
        <w:pStyle w:val="ListParagraph"/>
        <w:numPr>
          <w:ilvl w:val="1"/>
          <w:numId w:val="1"/>
        </w:numPr>
      </w:pPr>
      <w:r w:rsidRPr="00CC4F85">
        <w:t xml:space="preserve">Progress on </w:t>
      </w:r>
      <w:r w:rsidR="007175C3">
        <w:t>six</w:t>
      </w:r>
      <w:r w:rsidRPr="00CC4F85">
        <w:t xml:space="preserve"> items was reported and discussed. </w:t>
      </w:r>
      <w:r w:rsidR="007175C3">
        <w:t>Three</w:t>
      </w:r>
      <w:r w:rsidRPr="00CC4F85">
        <w:t xml:space="preserve"> of these</w:t>
      </w:r>
      <w:r w:rsidR="00FF45C1">
        <w:t xml:space="preserve"> (The Draft Annual Governance Statement, </w:t>
      </w:r>
      <w:r w:rsidR="00905CF5">
        <w:t xml:space="preserve">Tackling Poverty &amp; Inequalities – Annual Report 2024/25, and </w:t>
      </w:r>
      <w:r w:rsidR="00B05CA4">
        <w:t xml:space="preserve">Kinship Care Team Annual Report 2024 </w:t>
      </w:r>
      <w:r w:rsidR="00F66E66">
        <w:t>–</w:t>
      </w:r>
      <w:r w:rsidR="00B05CA4">
        <w:t xml:space="preserve"> 2025</w:t>
      </w:r>
      <w:r w:rsidR="00F66E66">
        <w:t>)</w:t>
      </w:r>
      <w:r w:rsidR="00905CF5" w:rsidRPr="00CC4F85">
        <w:t xml:space="preserve"> </w:t>
      </w:r>
      <w:r w:rsidR="00B51CF9">
        <w:t>are</w:t>
      </w:r>
      <w:r w:rsidRPr="00CC4F85">
        <w:t xml:space="preserve"> now complete</w:t>
      </w:r>
      <w:r w:rsidR="00B51CF9">
        <w:t xml:space="preserve"> and </w:t>
      </w:r>
      <w:r w:rsidR="002241F1">
        <w:t>i</w:t>
      </w:r>
      <w:r w:rsidRPr="00CC4F85">
        <w:t>t was agreed to remove</w:t>
      </w:r>
      <w:r w:rsidR="00B44A96">
        <w:t xml:space="preserve"> the</w:t>
      </w:r>
      <w:r w:rsidR="00F66E66">
        <w:t>m</w:t>
      </w:r>
      <w:r w:rsidRPr="00CC4F85">
        <w:t xml:space="preserve"> from the list.</w:t>
      </w:r>
      <w:r w:rsidR="00F66E66">
        <w:t xml:space="preserve"> Three items remain </w:t>
      </w:r>
      <w:r w:rsidR="008F1EEC">
        <w:t xml:space="preserve">outstanding (ECS Financial Performance </w:t>
      </w:r>
      <w:r w:rsidR="006A4A3F">
        <w:t>a</w:t>
      </w:r>
      <w:r w:rsidR="008F1EEC">
        <w:t xml:space="preserve">s </w:t>
      </w:r>
      <w:r w:rsidR="006A4A3F">
        <w:t>a</w:t>
      </w:r>
      <w:r w:rsidR="008F1EEC">
        <w:t xml:space="preserve">t 31 October 2023, </w:t>
      </w:r>
      <w:r w:rsidR="00DF7384">
        <w:t xml:space="preserve">Additional Support Needs Review – Enhanced Provision/Community Resource Hub Model, and </w:t>
      </w:r>
      <w:r w:rsidR="006A4A3F">
        <w:t>Annual Scrutiny and Improvement Report) and their progress will be reported at the next meeting.</w:t>
      </w:r>
      <w:r w:rsidR="008F1EEC">
        <w:cr/>
      </w:r>
    </w:p>
    <w:p w14:paraId="550CBC39" w14:textId="77777777" w:rsidR="00FC0603" w:rsidRDefault="00FC0603" w:rsidP="00BE58D0">
      <w:pPr>
        <w:pStyle w:val="ListParagraph"/>
        <w:ind w:left="1440"/>
      </w:pPr>
    </w:p>
    <w:p w14:paraId="6CD0EDA9" w14:textId="399578E0" w:rsidR="00226629" w:rsidRDefault="00226629" w:rsidP="00226629">
      <w:pPr>
        <w:pStyle w:val="ListParagraph"/>
        <w:numPr>
          <w:ilvl w:val="0"/>
          <w:numId w:val="1"/>
        </w:numPr>
      </w:pPr>
      <w:r>
        <w:t xml:space="preserve">Petition for Consideration - 'Rhynie Primary School and Nursery Kitchen Conversion' </w:t>
      </w:r>
    </w:p>
    <w:p w14:paraId="2B265653" w14:textId="018FF6F1" w:rsidR="00BC3167" w:rsidRPr="00BC3167" w:rsidRDefault="00BC3167" w:rsidP="00BC3167">
      <w:pPr>
        <w:pStyle w:val="ListParagraph"/>
        <w:rPr>
          <w:u w:val="single"/>
        </w:rPr>
      </w:pPr>
      <w:r w:rsidRPr="00BC3167">
        <w:rPr>
          <w:u w:val="single"/>
        </w:rPr>
        <w:t>Report summary</w:t>
      </w:r>
    </w:p>
    <w:p w14:paraId="331E4234" w14:textId="77777777" w:rsidR="00DF1295" w:rsidRDefault="00664103" w:rsidP="00E233A5">
      <w:pPr>
        <w:pStyle w:val="ListParagraph"/>
      </w:pPr>
      <w:r>
        <w:t xml:space="preserve">The Council’s Standing Orders permit a member of the public to submit a petition for consideration at a meeting of the Council or any of its Committees. A petition has been received </w:t>
      </w:r>
      <w:r w:rsidR="00D53070">
        <w:t xml:space="preserve">from </w:t>
      </w:r>
      <w:r w:rsidR="00D53070" w:rsidRPr="00D53070">
        <w:t>Rhynie Primary School Parent Teacher Council</w:t>
      </w:r>
      <w:r w:rsidR="00D53070">
        <w:t>:</w:t>
      </w:r>
      <w:r w:rsidR="00EF277C">
        <w:t xml:space="preserve"> </w:t>
      </w:r>
    </w:p>
    <w:p w14:paraId="4B329088" w14:textId="137964D7" w:rsidR="00D53070" w:rsidRDefault="00096642" w:rsidP="00DF1295">
      <w:pPr>
        <w:pStyle w:val="ListParagraph"/>
      </w:pPr>
      <w:r>
        <w:t>Reverse the decision to turn Rhynie Primary School and Nursery Kitchen (roll of 74) into</w:t>
      </w:r>
      <w:r w:rsidR="00EF277C">
        <w:t xml:space="preserve"> </w:t>
      </w:r>
      <w:r>
        <w:t>a servery due to its initiatives in food education and sustainability initiatives.</w:t>
      </w:r>
      <w:r>
        <w:cr/>
      </w:r>
      <w:r w:rsidR="00EF277C" w:rsidRPr="00EF277C">
        <w:rPr>
          <w:u w:val="single"/>
        </w:rPr>
        <w:t>The Committee:</w:t>
      </w:r>
    </w:p>
    <w:p w14:paraId="24D7B754" w14:textId="5D7E4473" w:rsidR="005B16E5" w:rsidRDefault="005B16E5" w:rsidP="00664103">
      <w:pPr>
        <w:pStyle w:val="ListParagraph"/>
        <w:numPr>
          <w:ilvl w:val="1"/>
          <w:numId w:val="1"/>
        </w:numPr>
      </w:pPr>
      <w:r>
        <w:t>Considered the petition as received in accordance with the Scheme of Governance;</w:t>
      </w:r>
    </w:p>
    <w:p w14:paraId="14BE2F54" w14:textId="565DC5E4" w:rsidR="00900E1C" w:rsidRPr="00DC703E" w:rsidRDefault="00900E1C" w:rsidP="00043AB6">
      <w:pPr>
        <w:pStyle w:val="ListParagraph"/>
        <w:numPr>
          <w:ilvl w:val="1"/>
          <w:numId w:val="1"/>
        </w:numPr>
      </w:pPr>
      <w:r w:rsidRPr="00D40B27">
        <w:t>A</w:t>
      </w:r>
      <w:r w:rsidR="005B16E5" w:rsidRPr="00D40B27">
        <w:t>gree</w:t>
      </w:r>
      <w:r w:rsidRPr="00D40B27">
        <w:t xml:space="preserve">d </w:t>
      </w:r>
      <w:r w:rsidR="00F63A0A">
        <w:t xml:space="preserve">to note </w:t>
      </w:r>
      <w:r w:rsidR="005B16E5" w:rsidRPr="00D40B27">
        <w:t>the petition.</w:t>
      </w:r>
      <w:r w:rsidR="00043AB6" w:rsidRPr="00DC703E">
        <w:t xml:space="preserve">      </w:t>
      </w:r>
    </w:p>
    <w:p w14:paraId="50CAB9A8" w14:textId="77777777" w:rsidR="00043AB6" w:rsidRPr="00DC703E" w:rsidRDefault="00043AB6" w:rsidP="006F1E20">
      <w:pPr>
        <w:pStyle w:val="ListParagraph"/>
        <w:ind w:left="1440"/>
      </w:pPr>
    </w:p>
    <w:p w14:paraId="77911298" w14:textId="37524281" w:rsidR="00226629" w:rsidRDefault="00226629" w:rsidP="00226629">
      <w:pPr>
        <w:pStyle w:val="ListParagraph"/>
        <w:numPr>
          <w:ilvl w:val="0"/>
          <w:numId w:val="1"/>
        </w:numPr>
      </w:pPr>
      <w:r>
        <w:t xml:space="preserve">Education &amp; Children's Services Financial Performance Report 2025/26 </w:t>
      </w:r>
    </w:p>
    <w:p w14:paraId="634AE27C" w14:textId="28818083" w:rsidR="00CE6069" w:rsidRPr="004B12E1" w:rsidRDefault="004B12E1" w:rsidP="00CE6069">
      <w:pPr>
        <w:pStyle w:val="ListParagraph"/>
        <w:rPr>
          <w:u w:val="single"/>
        </w:rPr>
      </w:pPr>
      <w:r w:rsidRPr="004B12E1">
        <w:rPr>
          <w:u w:val="single"/>
        </w:rPr>
        <w:t>Report summary</w:t>
      </w:r>
    </w:p>
    <w:p w14:paraId="7F3E24F2" w14:textId="641E2A88" w:rsidR="0088695C" w:rsidRDefault="0088695C" w:rsidP="0088695C">
      <w:pPr>
        <w:pStyle w:val="ListParagraph"/>
        <w:numPr>
          <w:ilvl w:val="1"/>
          <w:numId w:val="1"/>
        </w:numPr>
      </w:pPr>
      <w:r>
        <w:t>Financial performance for the second quarter of the financial year highlights the need for continued vigilance and action to maintain financial sustainability. While the position has improved compared to Quarter 1, budget pressures, savings at risk and emerging risks require attention and clear management ownership. Failure to resolve these issues in the current year will compound challenges in future years. Sustaining financial stability demands collective leadership, unambiguous accountability for delivering agreed savings, and prompt intervention to address any new pressures.</w:t>
      </w:r>
    </w:p>
    <w:p w14:paraId="144A37F2" w14:textId="49030DCD" w:rsidR="00CF6798" w:rsidRDefault="0088695C" w:rsidP="0088695C">
      <w:pPr>
        <w:pStyle w:val="ListParagraph"/>
        <w:numPr>
          <w:ilvl w:val="1"/>
          <w:numId w:val="1"/>
        </w:numPr>
      </w:pPr>
      <w:r>
        <w:t xml:space="preserve">Education and Children’s Services directorate continue to review efficiencies and identify further transformation projects, which are being </w:t>
      </w:r>
      <w:r>
        <w:lastRenderedPageBreak/>
        <w:t xml:space="preserve">shaped and led through Education and Children’s Services and Communities Committees. Progress on these initiatives will be actively managed through the Committees, with clear lines of accountability. Should there be any material delay to the delivery of these projects, it will be escalated and reported to Council for consideration of cross-council intervention. </w:t>
      </w:r>
      <w:r w:rsidR="00CF6798">
        <w:t>Considered and commented on the Education and Children’s Services Revenue and Capital position for 2025/26;</w:t>
      </w:r>
    </w:p>
    <w:p w14:paraId="3ADBB39C" w14:textId="002A1374" w:rsidR="0088695C" w:rsidRPr="00BC3167" w:rsidRDefault="00BC3167" w:rsidP="00BC3167">
      <w:pPr>
        <w:pStyle w:val="ListParagraph"/>
        <w:rPr>
          <w:u w:val="single"/>
        </w:rPr>
      </w:pPr>
      <w:r w:rsidRPr="00BC3167">
        <w:rPr>
          <w:u w:val="single"/>
        </w:rPr>
        <w:t>The Committee:</w:t>
      </w:r>
    </w:p>
    <w:p w14:paraId="7E50FCBA" w14:textId="187E9A2A" w:rsidR="00CF6798" w:rsidRDefault="00BD4E86" w:rsidP="00BD4E86">
      <w:pPr>
        <w:pStyle w:val="ListParagraph"/>
        <w:numPr>
          <w:ilvl w:val="1"/>
          <w:numId w:val="1"/>
        </w:numPr>
      </w:pPr>
      <w:r>
        <w:t>Consider</w:t>
      </w:r>
      <w:r>
        <w:t>ed</w:t>
      </w:r>
      <w:r>
        <w:t xml:space="preserve"> and comment</w:t>
      </w:r>
      <w:r>
        <w:t>ed</w:t>
      </w:r>
      <w:r>
        <w:t xml:space="preserve"> on the Education and Children’s Services</w:t>
      </w:r>
      <w:r>
        <w:t xml:space="preserve"> </w:t>
      </w:r>
      <w:r>
        <w:t>Revenue and Capital position for 2025/26</w:t>
      </w:r>
      <w:r>
        <w:t xml:space="preserve"> </w:t>
      </w:r>
      <w:r w:rsidR="00CF6798">
        <w:t>Considered and commented on the Budget Risks;</w:t>
      </w:r>
    </w:p>
    <w:p w14:paraId="03FC6628" w14:textId="513543C3" w:rsidR="00CF6798" w:rsidRDefault="00CF6798" w:rsidP="00CF6798">
      <w:pPr>
        <w:pStyle w:val="ListParagraph"/>
        <w:numPr>
          <w:ilvl w:val="1"/>
          <w:numId w:val="1"/>
        </w:numPr>
      </w:pPr>
      <w:r>
        <w:t>Considered and commented on the progress with Savings;</w:t>
      </w:r>
    </w:p>
    <w:p w14:paraId="4AAF5389" w14:textId="310106A3" w:rsidR="00CF6798" w:rsidRDefault="00CF6798" w:rsidP="00CF6798">
      <w:pPr>
        <w:pStyle w:val="ListParagraph"/>
        <w:numPr>
          <w:ilvl w:val="1"/>
          <w:numId w:val="1"/>
        </w:numPr>
      </w:pPr>
      <w:r>
        <w:t>Considered and commented on the Education and Children’s Services Reserves;</w:t>
      </w:r>
    </w:p>
    <w:p w14:paraId="6B65DCAB" w14:textId="0BDF3B72" w:rsidR="00CF6798" w:rsidRDefault="00CF6798" w:rsidP="00CF6798">
      <w:pPr>
        <w:pStyle w:val="ListParagraph"/>
        <w:numPr>
          <w:ilvl w:val="1"/>
          <w:numId w:val="1"/>
        </w:numPr>
      </w:pPr>
      <w:r>
        <w:t xml:space="preserve">Approved the Committee budget virements as detailed; </w:t>
      </w:r>
    </w:p>
    <w:p w14:paraId="02409DE5" w14:textId="5791438D" w:rsidR="00226629" w:rsidRDefault="00CF6798" w:rsidP="00CF6798">
      <w:pPr>
        <w:pStyle w:val="ListParagraph"/>
        <w:numPr>
          <w:ilvl w:val="1"/>
          <w:numId w:val="1"/>
        </w:numPr>
      </w:pPr>
      <w:r>
        <w:t>Agreed to receive regular performance reports and updates on actions taken to mitigate potential pressures.</w:t>
      </w:r>
      <w:r>
        <w:cr/>
      </w:r>
    </w:p>
    <w:p w14:paraId="43F8C9D0" w14:textId="01A22337" w:rsidR="00226629" w:rsidRDefault="00226629" w:rsidP="00226629">
      <w:pPr>
        <w:pStyle w:val="ListParagraph"/>
        <w:numPr>
          <w:ilvl w:val="0"/>
          <w:numId w:val="1"/>
        </w:numPr>
      </w:pPr>
      <w:r>
        <w:t xml:space="preserve">Aberdeenshire Council Devolved School Management (DSM) Scheme (2022-25): Review </w:t>
      </w:r>
    </w:p>
    <w:p w14:paraId="3A50F409" w14:textId="708C058A" w:rsidR="00DF1295" w:rsidRPr="00DF1295" w:rsidRDefault="00DF1295" w:rsidP="00DF1295">
      <w:pPr>
        <w:pStyle w:val="ListParagraph"/>
        <w:rPr>
          <w:u w:val="single"/>
        </w:rPr>
      </w:pPr>
      <w:r w:rsidRPr="00DF1295">
        <w:rPr>
          <w:u w:val="single"/>
        </w:rPr>
        <w:t>Report Summary</w:t>
      </w:r>
    </w:p>
    <w:p w14:paraId="785F19CD" w14:textId="021B16E8" w:rsidR="00226629" w:rsidRDefault="00820C80" w:rsidP="00820C80">
      <w:pPr>
        <w:pStyle w:val="ListParagraph"/>
        <w:numPr>
          <w:ilvl w:val="1"/>
          <w:numId w:val="1"/>
        </w:numPr>
      </w:pPr>
      <w:r>
        <w:t>Devolved School Management (DSM) is a key element of the wider school empowerment agenda. The Scottish Government Guidelines on DSM require local authorities to review and update their DSM Scheme every three years. The current Aberdeenshire DSM Scheme was approved by Committee on 17 March 2022. This report presents the outcomes of the review together with proposed revisions to the DSM Scheme for consideration, comment, and approval.</w:t>
      </w:r>
    </w:p>
    <w:p w14:paraId="7261B8A3" w14:textId="51DCE6AD" w:rsidR="00820C80" w:rsidRDefault="00484840" w:rsidP="00820C80">
      <w:pPr>
        <w:pStyle w:val="ListParagraph"/>
        <w:rPr>
          <w:u w:val="single"/>
        </w:rPr>
      </w:pPr>
      <w:r>
        <w:rPr>
          <w:u w:val="single"/>
        </w:rPr>
        <w:t>The Committee</w:t>
      </w:r>
      <w:r w:rsidR="00A04FAD">
        <w:rPr>
          <w:u w:val="single"/>
        </w:rPr>
        <w:t>:</w:t>
      </w:r>
    </w:p>
    <w:p w14:paraId="7C4ADE33" w14:textId="4550B57B" w:rsidR="00484840" w:rsidRPr="00484840" w:rsidRDefault="00484840" w:rsidP="00484840">
      <w:pPr>
        <w:pStyle w:val="ListParagraph"/>
        <w:numPr>
          <w:ilvl w:val="1"/>
          <w:numId w:val="1"/>
        </w:numPr>
      </w:pPr>
      <w:r w:rsidRPr="00484840">
        <w:t>Consider</w:t>
      </w:r>
      <w:r>
        <w:t>ed</w:t>
      </w:r>
      <w:r w:rsidRPr="00484840">
        <w:t xml:space="preserve"> and comment</w:t>
      </w:r>
      <w:r>
        <w:t>ed</w:t>
      </w:r>
      <w:r w:rsidRPr="00484840">
        <w:t xml:space="preserve"> on the DSM Scheme review outcomes;</w:t>
      </w:r>
    </w:p>
    <w:p w14:paraId="53F4B9D2" w14:textId="492A9284" w:rsidR="007C26E6" w:rsidRPr="00521708" w:rsidRDefault="00484840" w:rsidP="007C26E6">
      <w:pPr>
        <w:pStyle w:val="ListParagraph"/>
        <w:numPr>
          <w:ilvl w:val="1"/>
          <w:numId w:val="1"/>
        </w:numPr>
        <w:rPr>
          <w:u w:val="single"/>
        </w:rPr>
      </w:pPr>
      <w:r w:rsidRPr="00484840">
        <w:t>Approve</w:t>
      </w:r>
      <w:r w:rsidR="007C26E6">
        <w:t>d</w:t>
      </w:r>
      <w:r w:rsidRPr="00484840">
        <w:t xml:space="preserve"> the recommended changes to the DSM Scheme and the</w:t>
      </w:r>
      <w:r w:rsidR="007C26E6">
        <w:t xml:space="preserve"> </w:t>
      </w:r>
      <w:r w:rsidRPr="00484840">
        <w:t>recommended actions over the next iteration of the DSM Scheme</w:t>
      </w:r>
      <w:r w:rsidR="007C26E6">
        <w:t xml:space="preserve"> </w:t>
      </w:r>
      <w:r w:rsidRPr="00484840">
        <w:t>(2026-2029).</w:t>
      </w:r>
      <w:r w:rsidRPr="00484840">
        <w:cr/>
      </w:r>
    </w:p>
    <w:p w14:paraId="6A215286" w14:textId="15BFB7DC" w:rsidR="00226629" w:rsidRDefault="00226629" w:rsidP="00226629">
      <w:pPr>
        <w:pStyle w:val="ListParagraph"/>
        <w:numPr>
          <w:ilvl w:val="0"/>
          <w:numId w:val="1"/>
        </w:numPr>
      </w:pPr>
      <w:r>
        <w:t xml:space="preserve">Analysis of Attainment and Achievement of Young People from Aberdeenshire Secondary Schools in Accredited Awards (2024 - 2025) </w:t>
      </w:r>
    </w:p>
    <w:p w14:paraId="0171FFC9" w14:textId="0CCE3155" w:rsidR="00502493" w:rsidRPr="00391B6C" w:rsidRDefault="00502493" w:rsidP="00502493">
      <w:pPr>
        <w:pStyle w:val="ListParagraph"/>
        <w:rPr>
          <w:u w:val="single"/>
        </w:rPr>
      </w:pPr>
      <w:r w:rsidRPr="00391B6C">
        <w:rPr>
          <w:u w:val="single"/>
        </w:rPr>
        <w:t>Report Summary</w:t>
      </w:r>
    </w:p>
    <w:p w14:paraId="3C6A2BEA" w14:textId="282A9CC4" w:rsidR="00226629" w:rsidRDefault="00391B6C" w:rsidP="00391B6C">
      <w:pPr>
        <w:pStyle w:val="ListParagraph"/>
        <w:numPr>
          <w:ilvl w:val="1"/>
          <w:numId w:val="1"/>
        </w:numPr>
      </w:pPr>
      <w:r>
        <w:t>An analysis of secondary school attainment based on the set of data arising from qualifications taken by young people in Aberdeenshire secondary schools during the 2024-25 school session and school leavers who left during the same session.</w:t>
      </w:r>
    </w:p>
    <w:p w14:paraId="20A106FD" w14:textId="0D13F64F" w:rsidR="00391B6C" w:rsidRPr="004B7A9C" w:rsidRDefault="00A04FAD" w:rsidP="00A04FAD">
      <w:pPr>
        <w:pStyle w:val="ListParagraph"/>
        <w:rPr>
          <w:u w:val="single"/>
        </w:rPr>
      </w:pPr>
      <w:r w:rsidRPr="004B7A9C">
        <w:rPr>
          <w:u w:val="single"/>
        </w:rPr>
        <w:t>The Committee:</w:t>
      </w:r>
    </w:p>
    <w:p w14:paraId="63B48924" w14:textId="3036EB54" w:rsidR="004B7A9C" w:rsidRDefault="004B7A9C" w:rsidP="004B7A9C">
      <w:pPr>
        <w:pStyle w:val="ListParagraph"/>
        <w:numPr>
          <w:ilvl w:val="1"/>
          <w:numId w:val="1"/>
        </w:numPr>
      </w:pPr>
      <w:r>
        <w:t>Considered and commented on the contents of the report to inform the Service’s plans to improve attainment levels across Aberdeenshire;</w:t>
      </w:r>
    </w:p>
    <w:p w14:paraId="30C2CB65" w14:textId="0771AA72" w:rsidR="00A04FAD" w:rsidRDefault="004B7A9C" w:rsidP="004B7A9C">
      <w:pPr>
        <w:pStyle w:val="ListParagraph"/>
        <w:numPr>
          <w:ilvl w:val="1"/>
          <w:numId w:val="1"/>
        </w:numPr>
      </w:pPr>
      <w:r>
        <w:t xml:space="preserve">Acknowledged and congratulated young people, their parents and carers, teachers and support staff and the wider children’s services across Aberdeenshire on the level of success and achievement </w:t>
      </w:r>
      <w:r>
        <w:lastRenderedPageBreak/>
        <w:t>outlined within the report.</w:t>
      </w:r>
      <w:r>
        <w:cr/>
      </w:r>
    </w:p>
    <w:p w14:paraId="1B67BF6A" w14:textId="2ACF79BA" w:rsidR="00226629" w:rsidRDefault="00226629" w:rsidP="00226629">
      <w:pPr>
        <w:pStyle w:val="ListParagraph"/>
        <w:numPr>
          <w:ilvl w:val="0"/>
          <w:numId w:val="1"/>
        </w:numPr>
      </w:pPr>
      <w:r>
        <w:t xml:space="preserve">Aberdeenshire Children's Homes Annual Report </w:t>
      </w:r>
    </w:p>
    <w:p w14:paraId="10A99C2E" w14:textId="74493099" w:rsidR="00AE4291" w:rsidRPr="00A155BD" w:rsidRDefault="00AE4291" w:rsidP="00AE4291">
      <w:pPr>
        <w:pStyle w:val="ListParagraph"/>
        <w:rPr>
          <w:u w:val="single"/>
        </w:rPr>
      </w:pPr>
      <w:r w:rsidRPr="00A155BD">
        <w:rPr>
          <w:u w:val="single"/>
        </w:rPr>
        <w:t>Report Summary</w:t>
      </w:r>
    </w:p>
    <w:p w14:paraId="6C5878BA" w14:textId="4B88B105" w:rsidR="00A155BD" w:rsidRDefault="00A155BD" w:rsidP="00A155BD">
      <w:pPr>
        <w:pStyle w:val="ListParagraph"/>
        <w:numPr>
          <w:ilvl w:val="1"/>
          <w:numId w:val="1"/>
        </w:numPr>
      </w:pPr>
      <w:r>
        <w:t>The Annual Report outlines the work undertaken by Aberdeenshire’s four Children’s Homes over the reporting period April 2024 –</w:t>
      </w:r>
      <w:r w:rsidR="00E243A3">
        <w:t xml:space="preserve"> </w:t>
      </w:r>
      <w:r>
        <w:t>March 2025. It also details the support provided to young people who require</w:t>
      </w:r>
      <w:r w:rsidR="00E243A3">
        <w:t xml:space="preserve"> </w:t>
      </w:r>
      <w:r>
        <w:t>care away from their parents and are living within one of these homes.</w:t>
      </w:r>
    </w:p>
    <w:p w14:paraId="7D45CCDF" w14:textId="67B711DD" w:rsidR="00A155BD" w:rsidRDefault="00A155BD" w:rsidP="00A155BD">
      <w:pPr>
        <w:pStyle w:val="ListParagraph"/>
        <w:numPr>
          <w:ilvl w:val="1"/>
          <w:numId w:val="1"/>
        </w:numPr>
      </w:pPr>
      <w:r>
        <w:t>Th</w:t>
      </w:r>
      <w:r w:rsidR="00E243A3">
        <w:t>e</w:t>
      </w:r>
      <w:r>
        <w:t xml:space="preserve"> report </w:t>
      </w:r>
      <w:r w:rsidR="00E243A3">
        <w:t>wa</w:t>
      </w:r>
      <w:r>
        <w:t>s presented to ECS Committee as part of Children’s Services</w:t>
      </w:r>
      <w:r w:rsidR="00E243A3">
        <w:t xml:space="preserve"> </w:t>
      </w:r>
      <w:r>
        <w:t>commitment to raise awareness of the Children’s Homes as we move to</w:t>
      </w:r>
      <w:r w:rsidR="00E243A3">
        <w:t xml:space="preserve"> </w:t>
      </w:r>
      <w:r>
        <w:t>opening our fifth Children’s Home in 2026. We invite feedback on both the</w:t>
      </w:r>
      <w:r w:rsidR="00E243A3">
        <w:t xml:space="preserve"> </w:t>
      </w:r>
      <w:r>
        <w:t>achievements and challenges for Homes.</w:t>
      </w:r>
    </w:p>
    <w:p w14:paraId="4A7A0ECB" w14:textId="4D7EA45A" w:rsidR="00226629" w:rsidRDefault="00A155BD" w:rsidP="00A155BD">
      <w:pPr>
        <w:pStyle w:val="ListParagraph"/>
        <w:numPr>
          <w:ilvl w:val="1"/>
          <w:numId w:val="1"/>
        </w:numPr>
      </w:pPr>
      <w:r>
        <w:t>Th</w:t>
      </w:r>
      <w:r w:rsidR="00E243A3">
        <w:t>e</w:t>
      </w:r>
      <w:r>
        <w:t xml:space="preserve"> report contributes to Children’s Services self-evaluation and improvement</w:t>
      </w:r>
      <w:r w:rsidR="00E243A3">
        <w:t xml:space="preserve"> </w:t>
      </w:r>
      <w:r>
        <w:t>planning process to ensure that resources are appropriately supported and</w:t>
      </w:r>
      <w:r w:rsidR="00E243A3">
        <w:t xml:space="preserve"> </w:t>
      </w:r>
      <w:r>
        <w:t>allocated and the service can continue to meet local needs. The views of the</w:t>
      </w:r>
      <w:r w:rsidR="00E243A3">
        <w:t xml:space="preserve"> </w:t>
      </w:r>
      <w:r>
        <w:t>young people, their families and the team around the young person inform both</w:t>
      </w:r>
      <w:r w:rsidR="00E243A3">
        <w:t xml:space="preserve"> </w:t>
      </w:r>
      <w:r>
        <w:t>service delivery and improvement work.</w:t>
      </w:r>
    </w:p>
    <w:p w14:paraId="0E24D086" w14:textId="741E7867" w:rsidR="00E243A3" w:rsidRPr="00521708" w:rsidRDefault="00521708" w:rsidP="00E243A3">
      <w:pPr>
        <w:pStyle w:val="ListParagraph"/>
        <w:rPr>
          <w:u w:val="single"/>
        </w:rPr>
      </w:pPr>
      <w:r w:rsidRPr="00521708">
        <w:rPr>
          <w:u w:val="single"/>
        </w:rPr>
        <w:t>The Committee</w:t>
      </w:r>
    </w:p>
    <w:p w14:paraId="21DB454C" w14:textId="7B8EE8AC" w:rsidR="00521708" w:rsidRDefault="00521708" w:rsidP="00521708">
      <w:pPr>
        <w:pStyle w:val="ListParagraph"/>
        <w:numPr>
          <w:ilvl w:val="0"/>
          <w:numId w:val="29"/>
        </w:numPr>
      </w:pPr>
      <w:r>
        <w:t xml:space="preserve">Considered and commented on Aberdeenshire Children’s Home Annual Report 2024 -2025; </w:t>
      </w:r>
    </w:p>
    <w:p w14:paraId="5ECAB844" w14:textId="4F8752E9" w:rsidR="00521708" w:rsidRDefault="00521708" w:rsidP="00521708">
      <w:pPr>
        <w:pStyle w:val="ListParagraph"/>
        <w:numPr>
          <w:ilvl w:val="0"/>
          <w:numId w:val="29"/>
        </w:numPr>
      </w:pPr>
      <w:r>
        <w:t>Continued to support the ongoing work within the Children’s Homes and Aberdeenshire’s commitment to enable young people who cannot live with their family to continue to live within Aberdeenshire.</w:t>
      </w:r>
    </w:p>
    <w:p w14:paraId="17C2CF16" w14:textId="77777777" w:rsidR="00521708" w:rsidRDefault="00521708" w:rsidP="00521708">
      <w:pPr>
        <w:pStyle w:val="ListParagraph"/>
        <w:ind w:left="1440"/>
      </w:pPr>
    </w:p>
    <w:p w14:paraId="76270C16" w14:textId="42C83D99" w:rsidR="00226629" w:rsidRDefault="00226629" w:rsidP="00226629">
      <w:pPr>
        <w:pStyle w:val="ListParagraph"/>
        <w:numPr>
          <w:ilvl w:val="0"/>
          <w:numId w:val="1"/>
        </w:numPr>
      </w:pPr>
      <w:r>
        <w:t xml:space="preserve">Virtual School Head Teacher Annual Report </w:t>
      </w:r>
    </w:p>
    <w:p w14:paraId="2B6E8F29" w14:textId="5E3FB982" w:rsidR="00521708" w:rsidRPr="009A1643" w:rsidRDefault="00521708" w:rsidP="00521708">
      <w:pPr>
        <w:pStyle w:val="ListParagraph"/>
        <w:rPr>
          <w:u w:val="single"/>
        </w:rPr>
      </w:pPr>
      <w:r w:rsidRPr="009A1643">
        <w:rPr>
          <w:u w:val="single"/>
        </w:rPr>
        <w:t>Report Summary</w:t>
      </w:r>
    </w:p>
    <w:p w14:paraId="3416FCE5" w14:textId="037ACA27" w:rsidR="00540740" w:rsidRDefault="00540740" w:rsidP="00540740">
      <w:pPr>
        <w:pStyle w:val="ListParagraph"/>
        <w:numPr>
          <w:ilvl w:val="1"/>
          <w:numId w:val="1"/>
        </w:numPr>
      </w:pPr>
      <w:r>
        <w:t>Aberdeenshire Council is committed to ensuring that care experienced young people have access to the same opportunities for learning, achievement, attainment and attendance at school as all other children. Virtual Head Teachers (VHTs) play a crucial role in ensuring that the unique needs of these young people are recognised and promoted. Along with many other local authorities across Scotland, Aberdeenshire has therefore invested in this provision by ensuring that there are 2 full-time VHTs. One focusing on early years and primary and one with a remit for secondary, higher and further education. The posts are funded through Scottish Attainment Challenge funding for care experienced young people.</w:t>
      </w:r>
    </w:p>
    <w:p w14:paraId="3DFCC192" w14:textId="2A07B0B3" w:rsidR="00540740" w:rsidRDefault="00540740" w:rsidP="00540740">
      <w:pPr>
        <w:pStyle w:val="ListParagraph"/>
        <w:numPr>
          <w:ilvl w:val="1"/>
          <w:numId w:val="1"/>
        </w:numPr>
      </w:pPr>
      <w:r>
        <w:t xml:space="preserve">Investment in VHTs as an approach is a vital part of Aberdeenshire’s wholehearted commitment to Keep the Promise. The Promise is the output of the Scottish Government’s independent care review. It contains a number of calls to action in relation to improving education experience for care experienced young people. Aberdeenshire has incorporated these requirements into its Corporate Parenting plan and the VHTs play a critical role in driving forward our local plans to ensure that the educational aspects of the Promise are met, while also </w:t>
      </w:r>
      <w:r>
        <w:lastRenderedPageBreak/>
        <w:t>contributing to wider multi-agency work in this area. The annual report therefore contains in-depth detail of the work being undertaken by VHTs.</w:t>
      </w:r>
    </w:p>
    <w:p w14:paraId="2F0131CD" w14:textId="77777777" w:rsidR="00540740" w:rsidRDefault="00540740" w:rsidP="00540740">
      <w:pPr>
        <w:pStyle w:val="ListParagraph"/>
        <w:numPr>
          <w:ilvl w:val="1"/>
          <w:numId w:val="1"/>
        </w:numPr>
      </w:pPr>
      <w:r>
        <w:t>The report also serves to demonstrate ongoing commitment to listening to Care Experienced Young People to ensure that lived experience directs and influences service design and provision as outlined in The Promise.</w:t>
      </w:r>
    </w:p>
    <w:p w14:paraId="07BEEF8B" w14:textId="77777777" w:rsidR="00E56874" w:rsidRPr="00E56874" w:rsidRDefault="00E56874" w:rsidP="00E56874">
      <w:pPr>
        <w:pStyle w:val="ListParagraph"/>
        <w:rPr>
          <w:u w:val="single"/>
        </w:rPr>
      </w:pPr>
      <w:r w:rsidRPr="00E56874">
        <w:rPr>
          <w:u w:val="single"/>
        </w:rPr>
        <w:t>The Committee:</w:t>
      </w:r>
    </w:p>
    <w:p w14:paraId="04F7C0B5" w14:textId="4D10FA5F" w:rsidR="00E56874" w:rsidRDefault="00E56874" w:rsidP="00E56874">
      <w:pPr>
        <w:pStyle w:val="ListParagraph"/>
        <w:numPr>
          <w:ilvl w:val="0"/>
          <w:numId w:val="30"/>
        </w:numPr>
      </w:pPr>
      <w:r>
        <w:t xml:space="preserve">Considered and commented on the progress made during the period from October 2024 to October 2025; </w:t>
      </w:r>
    </w:p>
    <w:p w14:paraId="406CE18A" w14:textId="14CBAA8C" w:rsidR="00226629" w:rsidRDefault="00E56874" w:rsidP="00E56874">
      <w:pPr>
        <w:pStyle w:val="ListParagraph"/>
        <w:numPr>
          <w:ilvl w:val="0"/>
          <w:numId w:val="30"/>
        </w:numPr>
      </w:pPr>
      <w:r>
        <w:t>Noted and commented on the continued work planned for 2025/2026 in line with the Corporate Parenting Plan and the priorities outlined in the Plan 24-30 from The Promise.</w:t>
      </w:r>
      <w:r w:rsidR="00540740">
        <w:cr/>
      </w:r>
    </w:p>
    <w:p w14:paraId="682FBC19" w14:textId="3FB9C496" w:rsidR="00226629" w:rsidRDefault="00226629" w:rsidP="00226629">
      <w:pPr>
        <w:pStyle w:val="ListParagraph"/>
        <w:numPr>
          <w:ilvl w:val="0"/>
          <w:numId w:val="1"/>
        </w:numPr>
      </w:pPr>
      <w:r>
        <w:t xml:space="preserve">Education &amp; Children's Services Committee - Transformation &amp; Efficiencies Programme 2025/26 </w:t>
      </w:r>
    </w:p>
    <w:p w14:paraId="00433A80" w14:textId="1037CAE1" w:rsidR="00E56874" w:rsidRPr="00722CB8" w:rsidRDefault="00007E41" w:rsidP="00007E41">
      <w:pPr>
        <w:pStyle w:val="ListParagraph"/>
        <w:rPr>
          <w:u w:val="single"/>
        </w:rPr>
      </w:pPr>
      <w:r w:rsidRPr="00722CB8">
        <w:rPr>
          <w:u w:val="single"/>
        </w:rPr>
        <w:t>Report Summary</w:t>
      </w:r>
    </w:p>
    <w:p w14:paraId="4AE4FEB2" w14:textId="77777777" w:rsidR="00722CB8" w:rsidRDefault="00722CB8" w:rsidP="00722CB8">
      <w:pPr>
        <w:pStyle w:val="ListParagraph"/>
        <w:numPr>
          <w:ilvl w:val="1"/>
          <w:numId w:val="1"/>
        </w:numPr>
      </w:pPr>
      <w:r>
        <w:t>The report provides an update on the Education &amp; Children’s Services Transformation &amp; Efficiencies Programme for 2025/26.</w:t>
      </w:r>
    </w:p>
    <w:p w14:paraId="20C527E0" w14:textId="77777777" w:rsidR="00722CB8" w:rsidRPr="008A0E3A" w:rsidRDefault="00722CB8" w:rsidP="00722CB8">
      <w:pPr>
        <w:pStyle w:val="ListParagraph"/>
        <w:rPr>
          <w:u w:val="single"/>
        </w:rPr>
      </w:pPr>
      <w:r w:rsidRPr="008A0E3A">
        <w:rPr>
          <w:u w:val="single"/>
        </w:rPr>
        <w:t>The Committee</w:t>
      </w:r>
    </w:p>
    <w:p w14:paraId="014DF588" w14:textId="69552FB9" w:rsidR="008A0E3A" w:rsidRDefault="008A0E3A" w:rsidP="008A0E3A">
      <w:pPr>
        <w:pStyle w:val="ListParagraph"/>
        <w:numPr>
          <w:ilvl w:val="1"/>
          <w:numId w:val="1"/>
        </w:numPr>
      </w:pPr>
      <w:r>
        <w:t>Considered and commented on the update on the Transformation and</w:t>
      </w:r>
    </w:p>
    <w:p w14:paraId="26D11E31" w14:textId="5E6F901E" w:rsidR="008A0E3A" w:rsidRDefault="008A0E3A" w:rsidP="008A0E3A">
      <w:pPr>
        <w:pStyle w:val="ListParagraph"/>
        <w:numPr>
          <w:ilvl w:val="1"/>
          <w:numId w:val="1"/>
        </w:numPr>
      </w:pPr>
      <w:r>
        <w:t>Efficiencies Programme for 2025/26;</w:t>
      </w:r>
    </w:p>
    <w:p w14:paraId="76EA3DEF" w14:textId="7CA923EF" w:rsidR="00F56262" w:rsidRDefault="008A0E3A" w:rsidP="008A0E3A">
      <w:pPr>
        <w:pStyle w:val="ListParagraph"/>
        <w:numPr>
          <w:ilvl w:val="1"/>
          <w:numId w:val="1"/>
        </w:numPr>
      </w:pPr>
      <w:r>
        <w:t>Agreed to receive updates as part of the Financial Monitoring provided to the Committee at regular intervals.</w:t>
      </w:r>
      <w:r w:rsidR="00722CB8">
        <w:cr/>
      </w:r>
    </w:p>
    <w:p w14:paraId="200B14BF" w14:textId="563260E9" w:rsidR="00A052B1" w:rsidRDefault="00226629" w:rsidP="00226629">
      <w:pPr>
        <w:pStyle w:val="ListParagraph"/>
        <w:numPr>
          <w:ilvl w:val="0"/>
          <w:numId w:val="1"/>
        </w:numPr>
      </w:pPr>
      <w:r>
        <w:t>Minutes of the Meeting of 16 May 2025 of the Aberdeenshire</w:t>
      </w:r>
      <w:r w:rsidR="00F56262">
        <w:t xml:space="preserve"> </w:t>
      </w:r>
      <w:r>
        <w:t>Educational Trust Sub-Committee</w:t>
      </w:r>
    </w:p>
    <w:p w14:paraId="15040C6C" w14:textId="20300192" w:rsidR="00F56262" w:rsidRDefault="008A0E3A" w:rsidP="00F56262">
      <w:pPr>
        <w:pStyle w:val="ListParagraph"/>
        <w:numPr>
          <w:ilvl w:val="1"/>
          <w:numId w:val="1"/>
        </w:numPr>
      </w:pPr>
      <w:r>
        <w:t xml:space="preserve">The </w:t>
      </w:r>
      <w:r w:rsidR="009A1643">
        <w:t>Committee noted the minutes.</w:t>
      </w:r>
    </w:p>
    <w:p w14:paraId="47A11C82" w14:textId="77777777" w:rsidR="00252B62" w:rsidRDefault="00252B62" w:rsidP="00252B62">
      <w:pPr>
        <w:pStyle w:val="ListParagraph"/>
      </w:pPr>
    </w:p>
    <w:sectPr w:rsidR="00252B62" w:rsidSect="0087601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5FC"/>
    <w:multiLevelType w:val="hybridMultilevel"/>
    <w:tmpl w:val="ECCAA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FF6492"/>
    <w:multiLevelType w:val="hybridMultilevel"/>
    <w:tmpl w:val="1F660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AD254C"/>
    <w:multiLevelType w:val="hybridMultilevel"/>
    <w:tmpl w:val="3B56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70F62"/>
    <w:multiLevelType w:val="hybridMultilevel"/>
    <w:tmpl w:val="BE0203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1954BF"/>
    <w:multiLevelType w:val="hybridMultilevel"/>
    <w:tmpl w:val="C270B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964C15"/>
    <w:multiLevelType w:val="hybridMultilevel"/>
    <w:tmpl w:val="01543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F83A46"/>
    <w:multiLevelType w:val="hybridMultilevel"/>
    <w:tmpl w:val="8AFAF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5419D6"/>
    <w:multiLevelType w:val="hybridMultilevel"/>
    <w:tmpl w:val="BBCE5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CE3D81"/>
    <w:multiLevelType w:val="hybridMultilevel"/>
    <w:tmpl w:val="60CCD2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1107A48"/>
    <w:multiLevelType w:val="hybridMultilevel"/>
    <w:tmpl w:val="24CAB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772C31"/>
    <w:multiLevelType w:val="hybridMultilevel"/>
    <w:tmpl w:val="42C83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C62121"/>
    <w:multiLevelType w:val="hybridMultilevel"/>
    <w:tmpl w:val="6A862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9215B"/>
    <w:multiLevelType w:val="hybridMultilevel"/>
    <w:tmpl w:val="AE766C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65276"/>
    <w:multiLevelType w:val="hybridMultilevel"/>
    <w:tmpl w:val="9E8C052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F84EA1"/>
    <w:multiLevelType w:val="hybridMultilevel"/>
    <w:tmpl w:val="533CA7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3D2710"/>
    <w:multiLevelType w:val="hybridMultilevel"/>
    <w:tmpl w:val="1AEE6D14"/>
    <w:lvl w:ilvl="0" w:tplc="F8463506">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D46A7B"/>
    <w:multiLevelType w:val="hybridMultilevel"/>
    <w:tmpl w:val="95985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B270D54"/>
    <w:multiLevelType w:val="hybridMultilevel"/>
    <w:tmpl w:val="2542C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43A1CC5"/>
    <w:multiLevelType w:val="hybridMultilevel"/>
    <w:tmpl w:val="BB1CB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9493A91"/>
    <w:multiLevelType w:val="hybridMultilevel"/>
    <w:tmpl w:val="34540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B645B0"/>
    <w:multiLevelType w:val="hybridMultilevel"/>
    <w:tmpl w:val="88AEEE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BCD2435"/>
    <w:multiLevelType w:val="hybridMultilevel"/>
    <w:tmpl w:val="89169E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C487268"/>
    <w:multiLevelType w:val="hybridMultilevel"/>
    <w:tmpl w:val="82268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C6E32DA"/>
    <w:multiLevelType w:val="hybridMultilevel"/>
    <w:tmpl w:val="9E8C052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6544FD"/>
    <w:multiLevelType w:val="hybridMultilevel"/>
    <w:tmpl w:val="C7B4C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E1352F"/>
    <w:multiLevelType w:val="hybridMultilevel"/>
    <w:tmpl w:val="FC2A75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D1A4535"/>
    <w:multiLevelType w:val="hybridMultilevel"/>
    <w:tmpl w:val="9D56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0E4E2A"/>
    <w:multiLevelType w:val="hybridMultilevel"/>
    <w:tmpl w:val="DE0AB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C55359"/>
    <w:multiLevelType w:val="hybridMultilevel"/>
    <w:tmpl w:val="84123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83C5550"/>
    <w:multiLevelType w:val="hybridMultilevel"/>
    <w:tmpl w:val="3BEAD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790467">
    <w:abstractNumId w:val="15"/>
  </w:num>
  <w:num w:numId="2" w16cid:durableId="880744560">
    <w:abstractNumId w:val="9"/>
  </w:num>
  <w:num w:numId="3" w16cid:durableId="707755750">
    <w:abstractNumId w:val="6"/>
  </w:num>
  <w:num w:numId="4" w16cid:durableId="57409606">
    <w:abstractNumId w:val="5"/>
  </w:num>
  <w:num w:numId="5" w16cid:durableId="409080266">
    <w:abstractNumId w:val="14"/>
  </w:num>
  <w:num w:numId="6" w16cid:durableId="1149250999">
    <w:abstractNumId w:val="3"/>
  </w:num>
  <w:num w:numId="7" w16cid:durableId="1459029301">
    <w:abstractNumId w:val="29"/>
  </w:num>
  <w:num w:numId="8" w16cid:durableId="829440820">
    <w:abstractNumId w:val="24"/>
  </w:num>
  <w:num w:numId="9" w16cid:durableId="134641013">
    <w:abstractNumId w:val="19"/>
  </w:num>
  <w:num w:numId="10" w16cid:durableId="640355165">
    <w:abstractNumId w:val="4"/>
  </w:num>
  <w:num w:numId="11" w16cid:durableId="446238576">
    <w:abstractNumId w:val="25"/>
  </w:num>
  <w:num w:numId="12" w16cid:durableId="2014214027">
    <w:abstractNumId w:val="22"/>
  </w:num>
  <w:num w:numId="13" w16cid:durableId="303433697">
    <w:abstractNumId w:val="1"/>
  </w:num>
  <w:num w:numId="14" w16cid:durableId="1873110567">
    <w:abstractNumId w:val="8"/>
  </w:num>
  <w:num w:numId="15" w16cid:durableId="424108480">
    <w:abstractNumId w:val="17"/>
  </w:num>
  <w:num w:numId="16" w16cid:durableId="1929458395">
    <w:abstractNumId w:val="18"/>
  </w:num>
  <w:num w:numId="17" w16cid:durableId="593127288">
    <w:abstractNumId w:val="10"/>
  </w:num>
  <w:num w:numId="18" w16cid:durableId="1908615039">
    <w:abstractNumId w:val="27"/>
  </w:num>
  <w:num w:numId="19" w16cid:durableId="1558080852">
    <w:abstractNumId w:val="0"/>
  </w:num>
  <w:num w:numId="20" w16cid:durableId="432241031">
    <w:abstractNumId w:val="28"/>
  </w:num>
  <w:num w:numId="21" w16cid:durableId="2016179897">
    <w:abstractNumId w:val="21"/>
  </w:num>
  <w:num w:numId="22" w16cid:durableId="362902177">
    <w:abstractNumId w:val="26"/>
  </w:num>
  <w:num w:numId="23" w16cid:durableId="1245842256">
    <w:abstractNumId w:val="12"/>
  </w:num>
  <w:num w:numId="24" w16cid:durableId="1557470267">
    <w:abstractNumId w:val="11"/>
  </w:num>
  <w:num w:numId="25" w16cid:durableId="604311847">
    <w:abstractNumId w:val="23"/>
  </w:num>
  <w:num w:numId="26" w16cid:durableId="1291934765">
    <w:abstractNumId w:val="13"/>
  </w:num>
  <w:num w:numId="27" w16cid:durableId="2068062853">
    <w:abstractNumId w:val="2"/>
  </w:num>
  <w:num w:numId="28" w16cid:durableId="375396961">
    <w:abstractNumId w:val="7"/>
  </w:num>
  <w:num w:numId="29" w16cid:durableId="298415162">
    <w:abstractNumId w:val="16"/>
  </w:num>
  <w:num w:numId="30" w16cid:durableId="3566573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6F"/>
    <w:rsid w:val="00004D28"/>
    <w:rsid w:val="00007E41"/>
    <w:rsid w:val="00023296"/>
    <w:rsid w:val="000276BD"/>
    <w:rsid w:val="0003520B"/>
    <w:rsid w:val="00043AB6"/>
    <w:rsid w:val="0004574D"/>
    <w:rsid w:val="00047517"/>
    <w:rsid w:val="000522F9"/>
    <w:rsid w:val="00052DE8"/>
    <w:rsid w:val="00054A46"/>
    <w:rsid w:val="00056951"/>
    <w:rsid w:val="00061613"/>
    <w:rsid w:val="0006384F"/>
    <w:rsid w:val="00085FA0"/>
    <w:rsid w:val="000908D5"/>
    <w:rsid w:val="0009096E"/>
    <w:rsid w:val="00094375"/>
    <w:rsid w:val="00096642"/>
    <w:rsid w:val="000A2C49"/>
    <w:rsid w:val="000A6070"/>
    <w:rsid w:val="000B3F27"/>
    <w:rsid w:val="000B401F"/>
    <w:rsid w:val="000B5D11"/>
    <w:rsid w:val="000B60F2"/>
    <w:rsid w:val="000B67CC"/>
    <w:rsid w:val="000B6E96"/>
    <w:rsid w:val="000C1188"/>
    <w:rsid w:val="000C1CD9"/>
    <w:rsid w:val="000C528B"/>
    <w:rsid w:val="000C561C"/>
    <w:rsid w:val="000C7235"/>
    <w:rsid w:val="000D5D9B"/>
    <w:rsid w:val="000D700D"/>
    <w:rsid w:val="000D74FC"/>
    <w:rsid w:val="000E6EFC"/>
    <w:rsid w:val="000E7294"/>
    <w:rsid w:val="000F2FA1"/>
    <w:rsid w:val="000F3E62"/>
    <w:rsid w:val="000F5684"/>
    <w:rsid w:val="000F6813"/>
    <w:rsid w:val="000F69B1"/>
    <w:rsid w:val="000F732F"/>
    <w:rsid w:val="00105B71"/>
    <w:rsid w:val="00124F84"/>
    <w:rsid w:val="001364E2"/>
    <w:rsid w:val="00136523"/>
    <w:rsid w:val="00136680"/>
    <w:rsid w:val="00141838"/>
    <w:rsid w:val="00141C0F"/>
    <w:rsid w:val="0014563D"/>
    <w:rsid w:val="00161EFB"/>
    <w:rsid w:val="00164118"/>
    <w:rsid w:val="00164C7C"/>
    <w:rsid w:val="00182903"/>
    <w:rsid w:val="00191CC8"/>
    <w:rsid w:val="0019231B"/>
    <w:rsid w:val="001942DC"/>
    <w:rsid w:val="00195038"/>
    <w:rsid w:val="00196B61"/>
    <w:rsid w:val="00196BC4"/>
    <w:rsid w:val="00197FAC"/>
    <w:rsid w:val="001A0134"/>
    <w:rsid w:val="001A1706"/>
    <w:rsid w:val="001B4006"/>
    <w:rsid w:val="001B6D15"/>
    <w:rsid w:val="001D656C"/>
    <w:rsid w:val="001E29E6"/>
    <w:rsid w:val="001E670E"/>
    <w:rsid w:val="001F00C0"/>
    <w:rsid w:val="00202C6B"/>
    <w:rsid w:val="00202C9C"/>
    <w:rsid w:val="00211FEA"/>
    <w:rsid w:val="002156EB"/>
    <w:rsid w:val="002174D8"/>
    <w:rsid w:val="002207E7"/>
    <w:rsid w:val="00220C19"/>
    <w:rsid w:val="002211A0"/>
    <w:rsid w:val="002241F1"/>
    <w:rsid w:val="00226629"/>
    <w:rsid w:val="00231B4B"/>
    <w:rsid w:val="002437C6"/>
    <w:rsid w:val="002454C9"/>
    <w:rsid w:val="0025018D"/>
    <w:rsid w:val="002502EF"/>
    <w:rsid w:val="00252B62"/>
    <w:rsid w:val="002533DD"/>
    <w:rsid w:val="00264FF4"/>
    <w:rsid w:val="002673F8"/>
    <w:rsid w:val="002760BB"/>
    <w:rsid w:val="00277468"/>
    <w:rsid w:val="00280DEC"/>
    <w:rsid w:val="002810B8"/>
    <w:rsid w:val="00281DE3"/>
    <w:rsid w:val="00281F5B"/>
    <w:rsid w:val="002833BB"/>
    <w:rsid w:val="00291179"/>
    <w:rsid w:val="002937E6"/>
    <w:rsid w:val="002B199D"/>
    <w:rsid w:val="002B1ECE"/>
    <w:rsid w:val="002B3C29"/>
    <w:rsid w:val="002C3E38"/>
    <w:rsid w:val="002C7061"/>
    <w:rsid w:val="002D3EA4"/>
    <w:rsid w:val="002E5654"/>
    <w:rsid w:val="002F376F"/>
    <w:rsid w:val="00304A8F"/>
    <w:rsid w:val="0033344B"/>
    <w:rsid w:val="00342FA6"/>
    <w:rsid w:val="003459C2"/>
    <w:rsid w:val="0034695A"/>
    <w:rsid w:val="0036354C"/>
    <w:rsid w:val="00367701"/>
    <w:rsid w:val="00367CCD"/>
    <w:rsid w:val="00367FBD"/>
    <w:rsid w:val="003723AF"/>
    <w:rsid w:val="0037674F"/>
    <w:rsid w:val="00382336"/>
    <w:rsid w:val="00383BDB"/>
    <w:rsid w:val="0038443F"/>
    <w:rsid w:val="00391B6C"/>
    <w:rsid w:val="00391DE0"/>
    <w:rsid w:val="00392D89"/>
    <w:rsid w:val="00397B66"/>
    <w:rsid w:val="003A0D55"/>
    <w:rsid w:val="003B1C29"/>
    <w:rsid w:val="003B21C0"/>
    <w:rsid w:val="003B2749"/>
    <w:rsid w:val="003B2B15"/>
    <w:rsid w:val="003B441B"/>
    <w:rsid w:val="003B7B24"/>
    <w:rsid w:val="003C0D7D"/>
    <w:rsid w:val="003C37E2"/>
    <w:rsid w:val="003D6B5A"/>
    <w:rsid w:val="003E138B"/>
    <w:rsid w:val="003E246E"/>
    <w:rsid w:val="003E3C81"/>
    <w:rsid w:val="003E785D"/>
    <w:rsid w:val="003F5045"/>
    <w:rsid w:val="004042A6"/>
    <w:rsid w:val="004074F3"/>
    <w:rsid w:val="0041660F"/>
    <w:rsid w:val="004167F5"/>
    <w:rsid w:val="00422435"/>
    <w:rsid w:val="00431130"/>
    <w:rsid w:val="0044124C"/>
    <w:rsid w:val="00441386"/>
    <w:rsid w:val="00446818"/>
    <w:rsid w:val="00447C15"/>
    <w:rsid w:val="00451E5F"/>
    <w:rsid w:val="00454598"/>
    <w:rsid w:val="00457E52"/>
    <w:rsid w:val="0046340C"/>
    <w:rsid w:val="00464168"/>
    <w:rsid w:val="00466CBD"/>
    <w:rsid w:val="004713BB"/>
    <w:rsid w:val="00475B66"/>
    <w:rsid w:val="00475C1E"/>
    <w:rsid w:val="004766D5"/>
    <w:rsid w:val="00482C59"/>
    <w:rsid w:val="004833C6"/>
    <w:rsid w:val="00484840"/>
    <w:rsid w:val="00487B9B"/>
    <w:rsid w:val="004908DC"/>
    <w:rsid w:val="00493D94"/>
    <w:rsid w:val="00495F5C"/>
    <w:rsid w:val="004A14F0"/>
    <w:rsid w:val="004B090E"/>
    <w:rsid w:val="004B12E1"/>
    <w:rsid w:val="004B1AFD"/>
    <w:rsid w:val="004B6357"/>
    <w:rsid w:val="004B7A9C"/>
    <w:rsid w:val="004D420B"/>
    <w:rsid w:val="004D6114"/>
    <w:rsid w:val="004D6220"/>
    <w:rsid w:val="004D7656"/>
    <w:rsid w:val="004E51C3"/>
    <w:rsid w:val="004E7021"/>
    <w:rsid w:val="004E7C18"/>
    <w:rsid w:val="004F69C4"/>
    <w:rsid w:val="0050050A"/>
    <w:rsid w:val="00502493"/>
    <w:rsid w:val="00507F9D"/>
    <w:rsid w:val="005134E0"/>
    <w:rsid w:val="0051447E"/>
    <w:rsid w:val="00521708"/>
    <w:rsid w:val="00527EB0"/>
    <w:rsid w:val="00540740"/>
    <w:rsid w:val="00541992"/>
    <w:rsid w:val="00542976"/>
    <w:rsid w:val="00546AC2"/>
    <w:rsid w:val="00547933"/>
    <w:rsid w:val="00550027"/>
    <w:rsid w:val="00551FF4"/>
    <w:rsid w:val="00554ED2"/>
    <w:rsid w:val="005550BE"/>
    <w:rsid w:val="0056671F"/>
    <w:rsid w:val="00576267"/>
    <w:rsid w:val="00583692"/>
    <w:rsid w:val="00594156"/>
    <w:rsid w:val="00594A59"/>
    <w:rsid w:val="0059562D"/>
    <w:rsid w:val="005A1F03"/>
    <w:rsid w:val="005A26CF"/>
    <w:rsid w:val="005B16E5"/>
    <w:rsid w:val="005B2524"/>
    <w:rsid w:val="005C67FF"/>
    <w:rsid w:val="005C6F63"/>
    <w:rsid w:val="005D07D5"/>
    <w:rsid w:val="005D5041"/>
    <w:rsid w:val="005D6130"/>
    <w:rsid w:val="005E1F99"/>
    <w:rsid w:val="005E3ADE"/>
    <w:rsid w:val="005E515C"/>
    <w:rsid w:val="005F2BE5"/>
    <w:rsid w:val="005F5683"/>
    <w:rsid w:val="005F5D50"/>
    <w:rsid w:val="006007D4"/>
    <w:rsid w:val="00602D3F"/>
    <w:rsid w:val="00610940"/>
    <w:rsid w:val="006114D5"/>
    <w:rsid w:val="00613C4C"/>
    <w:rsid w:val="006162AD"/>
    <w:rsid w:val="00625951"/>
    <w:rsid w:val="00626913"/>
    <w:rsid w:val="00626BD9"/>
    <w:rsid w:val="00636BEC"/>
    <w:rsid w:val="00640101"/>
    <w:rsid w:val="00646195"/>
    <w:rsid w:val="0064747C"/>
    <w:rsid w:val="00647937"/>
    <w:rsid w:val="00652B65"/>
    <w:rsid w:val="00653E8C"/>
    <w:rsid w:val="006560F5"/>
    <w:rsid w:val="00662230"/>
    <w:rsid w:val="00664103"/>
    <w:rsid w:val="00664F15"/>
    <w:rsid w:val="00667595"/>
    <w:rsid w:val="00670C83"/>
    <w:rsid w:val="0067143F"/>
    <w:rsid w:val="006751B3"/>
    <w:rsid w:val="006938F9"/>
    <w:rsid w:val="006A4A3F"/>
    <w:rsid w:val="006B2F0C"/>
    <w:rsid w:val="006B3EA1"/>
    <w:rsid w:val="006B46D4"/>
    <w:rsid w:val="006B60AB"/>
    <w:rsid w:val="006C0ADD"/>
    <w:rsid w:val="006C606E"/>
    <w:rsid w:val="006D16BB"/>
    <w:rsid w:val="006E350D"/>
    <w:rsid w:val="006F1E20"/>
    <w:rsid w:val="006F2B7C"/>
    <w:rsid w:val="006F4457"/>
    <w:rsid w:val="006F4DE8"/>
    <w:rsid w:val="00702BF5"/>
    <w:rsid w:val="007142B6"/>
    <w:rsid w:val="00714756"/>
    <w:rsid w:val="007172FA"/>
    <w:rsid w:val="007175C3"/>
    <w:rsid w:val="00722CB8"/>
    <w:rsid w:val="0072477B"/>
    <w:rsid w:val="00725408"/>
    <w:rsid w:val="00727F3E"/>
    <w:rsid w:val="00730EA3"/>
    <w:rsid w:val="00733C8A"/>
    <w:rsid w:val="00737F2C"/>
    <w:rsid w:val="0074626A"/>
    <w:rsid w:val="00760BAC"/>
    <w:rsid w:val="00761721"/>
    <w:rsid w:val="007620B9"/>
    <w:rsid w:val="00775939"/>
    <w:rsid w:val="0077622C"/>
    <w:rsid w:val="00782913"/>
    <w:rsid w:val="007864AF"/>
    <w:rsid w:val="0079072B"/>
    <w:rsid w:val="00793B45"/>
    <w:rsid w:val="007A2366"/>
    <w:rsid w:val="007B1387"/>
    <w:rsid w:val="007B5DAE"/>
    <w:rsid w:val="007B6B41"/>
    <w:rsid w:val="007C14BA"/>
    <w:rsid w:val="007C1FD5"/>
    <w:rsid w:val="007C26E6"/>
    <w:rsid w:val="007C3FC9"/>
    <w:rsid w:val="007C4F79"/>
    <w:rsid w:val="007C53FA"/>
    <w:rsid w:val="007C6876"/>
    <w:rsid w:val="007D3463"/>
    <w:rsid w:val="007D34E2"/>
    <w:rsid w:val="007D781B"/>
    <w:rsid w:val="007E6C94"/>
    <w:rsid w:val="007E7BFA"/>
    <w:rsid w:val="007F29AB"/>
    <w:rsid w:val="00805BA8"/>
    <w:rsid w:val="00807887"/>
    <w:rsid w:val="0081094A"/>
    <w:rsid w:val="008145DA"/>
    <w:rsid w:val="008146BF"/>
    <w:rsid w:val="008169AE"/>
    <w:rsid w:val="00820C80"/>
    <w:rsid w:val="00820EAB"/>
    <w:rsid w:val="00832846"/>
    <w:rsid w:val="00833712"/>
    <w:rsid w:val="008422B2"/>
    <w:rsid w:val="00861EC8"/>
    <w:rsid w:val="0086308A"/>
    <w:rsid w:val="00870B8C"/>
    <w:rsid w:val="00872344"/>
    <w:rsid w:val="00876014"/>
    <w:rsid w:val="0088096F"/>
    <w:rsid w:val="00885A5D"/>
    <w:rsid w:val="0088695C"/>
    <w:rsid w:val="00887C41"/>
    <w:rsid w:val="008945D8"/>
    <w:rsid w:val="008A0E3A"/>
    <w:rsid w:val="008A13AA"/>
    <w:rsid w:val="008A4143"/>
    <w:rsid w:val="008B0F68"/>
    <w:rsid w:val="008B6BB4"/>
    <w:rsid w:val="008C086C"/>
    <w:rsid w:val="008C33B2"/>
    <w:rsid w:val="008C4BEA"/>
    <w:rsid w:val="008C57AE"/>
    <w:rsid w:val="008E3F35"/>
    <w:rsid w:val="008F1EEC"/>
    <w:rsid w:val="008F47D1"/>
    <w:rsid w:val="008F5023"/>
    <w:rsid w:val="00900E1C"/>
    <w:rsid w:val="00905CF5"/>
    <w:rsid w:val="009119C0"/>
    <w:rsid w:val="0091534D"/>
    <w:rsid w:val="009276F3"/>
    <w:rsid w:val="00931559"/>
    <w:rsid w:val="009401CD"/>
    <w:rsid w:val="009425C2"/>
    <w:rsid w:val="00942A09"/>
    <w:rsid w:val="009433D3"/>
    <w:rsid w:val="009452EB"/>
    <w:rsid w:val="00947B7D"/>
    <w:rsid w:val="00954B03"/>
    <w:rsid w:val="00955700"/>
    <w:rsid w:val="0095727B"/>
    <w:rsid w:val="00966ED8"/>
    <w:rsid w:val="00967A92"/>
    <w:rsid w:val="009700EC"/>
    <w:rsid w:val="00972A83"/>
    <w:rsid w:val="00990A95"/>
    <w:rsid w:val="00990C54"/>
    <w:rsid w:val="009957E7"/>
    <w:rsid w:val="009A0A33"/>
    <w:rsid w:val="009A1643"/>
    <w:rsid w:val="009A4EF5"/>
    <w:rsid w:val="009B0D14"/>
    <w:rsid w:val="009B1C3F"/>
    <w:rsid w:val="009B3FD1"/>
    <w:rsid w:val="009C0AD2"/>
    <w:rsid w:val="009C196C"/>
    <w:rsid w:val="009C2F4F"/>
    <w:rsid w:val="009C7381"/>
    <w:rsid w:val="009D1F35"/>
    <w:rsid w:val="009F6D11"/>
    <w:rsid w:val="00A04FAD"/>
    <w:rsid w:val="00A052B1"/>
    <w:rsid w:val="00A058D0"/>
    <w:rsid w:val="00A14B4D"/>
    <w:rsid w:val="00A155BD"/>
    <w:rsid w:val="00A17A5C"/>
    <w:rsid w:val="00A20D7D"/>
    <w:rsid w:val="00A21100"/>
    <w:rsid w:val="00A33D9F"/>
    <w:rsid w:val="00A34076"/>
    <w:rsid w:val="00A343F1"/>
    <w:rsid w:val="00A41CD7"/>
    <w:rsid w:val="00A56A38"/>
    <w:rsid w:val="00A56CDF"/>
    <w:rsid w:val="00A73F82"/>
    <w:rsid w:val="00A76C77"/>
    <w:rsid w:val="00A77D2E"/>
    <w:rsid w:val="00A84E6B"/>
    <w:rsid w:val="00A95E6E"/>
    <w:rsid w:val="00AA175A"/>
    <w:rsid w:val="00AA23E2"/>
    <w:rsid w:val="00AA6678"/>
    <w:rsid w:val="00AB77F3"/>
    <w:rsid w:val="00AB788B"/>
    <w:rsid w:val="00AB7C85"/>
    <w:rsid w:val="00AC32FE"/>
    <w:rsid w:val="00AC6637"/>
    <w:rsid w:val="00AD0AB6"/>
    <w:rsid w:val="00AD0EA1"/>
    <w:rsid w:val="00AD12AC"/>
    <w:rsid w:val="00AD7B18"/>
    <w:rsid w:val="00AE4291"/>
    <w:rsid w:val="00AF0B0D"/>
    <w:rsid w:val="00B01856"/>
    <w:rsid w:val="00B05CA4"/>
    <w:rsid w:val="00B149DB"/>
    <w:rsid w:val="00B27C87"/>
    <w:rsid w:val="00B32536"/>
    <w:rsid w:val="00B44A96"/>
    <w:rsid w:val="00B453AD"/>
    <w:rsid w:val="00B46513"/>
    <w:rsid w:val="00B51CF9"/>
    <w:rsid w:val="00B561E7"/>
    <w:rsid w:val="00B60560"/>
    <w:rsid w:val="00B6641C"/>
    <w:rsid w:val="00B67AA7"/>
    <w:rsid w:val="00B7078B"/>
    <w:rsid w:val="00B75B86"/>
    <w:rsid w:val="00B824F1"/>
    <w:rsid w:val="00B836CB"/>
    <w:rsid w:val="00B904FF"/>
    <w:rsid w:val="00B91A5A"/>
    <w:rsid w:val="00BA40AF"/>
    <w:rsid w:val="00BA43B4"/>
    <w:rsid w:val="00BB2F6F"/>
    <w:rsid w:val="00BC3167"/>
    <w:rsid w:val="00BC37FB"/>
    <w:rsid w:val="00BC39FA"/>
    <w:rsid w:val="00BC4B11"/>
    <w:rsid w:val="00BC7910"/>
    <w:rsid w:val="00BD4E86"/>
    <w:rsid w:val="00BE2772"/>
    <w:rsid w:val="00BE38B7"/>
    <w:rsid w:val="00BE58D0"/>
    <w:rsid w:val="00C00422"/>
    <w:rsid w:val="00C06431"/>
    <w:rsid w:val="00C0787D"/>
    <w:rsid w:val="00C15559"/>
    <w:rsid w:val="00C161AF"/>
    <w:rsid w:val="00C25384"/>
    <w:rsid w:val="00C32D93"/>
    <w:rsid w:val="00C44472"/>
    <w:rsid w:val="00C636AD"/>
    <w:rsid w:val="00C64DFF"/>
    <w:rsid w:val="00C80023"/>
    <w:rsid w:val="00C80C50"/>
    <w:rsid w:val="00C85FB5"/>
    <w:rsid w:val="00C95139"/>
    <w:rsid w:val="00C95984"/>
    <w:rsid w:val="00C95DBE"/>
    <w:rsid w:val="00CA4AEC"/>
    <w:rsid w:val="00CC17E7"/>
    <w:rsid w:val="00CC4F85"/>
    <w:rsid w:val="00CE1C73"/>
    <w:rsid w:val="00CE6069"/>
    <w:rsid w:val="00CF6798"/>
    <w:rsid w:val="00D116C7"/>
    <w:rsid w:val="00D1209D"/>
    <w:rsid w:val="00D20444"/>
    <w:rsid w:val="00D21779"/>
    <w:rsid w:val="00D31AC3"/>
    <w:rsid w:val="00D31D15"/>
    <w:rsid w:val="00D32F08"/>
    <w:rsid w:val="00D36124"/>
    <w:rsid w:val="00D40B27"/>
    <w:rsid w:val="00D41FE7"/>
    <w:rsid w:val="00D475A8"/>
    <w:rsid w:val="00D51C4C"/>
    <w:rsid w:val="00D523CE"/>
    <w:rsid w:val="00D52783"/>
    <w:rsid w:val="00D53070"/>
    <w:rsid w:val="00D55A6F"/>
    <w:rsid w:val="00D600F5"/>
    <w:rsid w:val="00D60225"/>
    <w:rsid w:val="00D6338A"/>
    <w:rsid w:val="00D649BE"/>
    <w:rsid w:val="00D70D50"/>
    <w:rsid w:val="00D74E41"/>
    <w:rsid w:val="00D7541E"/>
    <w:rsid w:val="00D757A5"/>
    <w:rsid w:val="00D763B9"/>
    <w:rsid w:val="00D809CB"/>
    <w:rsid w:val="00D81FAD"/>
    <w:rsid w:val="00D954B6"/>
    <w:rsid w:val="00DA0CDA"/>
    <w:rsid w:val="00DA3195"/>
    <w:rsid w:val="00DA3FE9"/>
    <w:rsid w:val="00DB1515"/>
    <w:rsid w:val="00DB1F12"/>
    <w:rsid w:val="00DC703E"/>
    <w:rsid w:val="00DD074F"/>
    <w:rsid w:val="00DD0E19"/>
    <w:rsid w:val="00DD1E23"/>
    <w:rsid w:val="00DD41A3"/>
    <w:rsid w:val="00DD43DA"/>
    <w:rsid w:val="00DD6DF8"/>
    <w:rsid w:val="00DF0EBD"/>
    <w:rsid w:val="00DF1295"/>
    <w:rsid w:val="00DF1795"/>
    <w:rsid w:val="00DF24AA"/>
    <w:rsid w:val="00DF2FDA"/>
    <w:rsid w:val="00DF339C"/>
    <w:rsid w:val="00DF43E9"/>
    <w:rsid w:val="00DF4CB8"/>
    <w:rsid w:val="00DF7384"/>
    <w:rsid w:val="00E00753"/>
    <w:rsid w:val="00E023F4"/>
    <w:rsid w:val="00E0617C"/>
    <w:rsid w:val="00E17B4E"/>
    <w:rsid w:val="00E233A5"/>
    <w:rsid w:val="00E243A3"/>
    <w:rsid w:val="00E314BC"/>
    <w:rsid w:val="00E41AF5"/>
    <w:rsid w:val="00E42C49"/>
    <w:rsid w:val="00E43D20"/>
    <w:rsid w:val="00E44D3D"/>
    <w:rsid w:val="00E522C3"/>
    <w:rsid w:val="00E564C9"/>
    <w:rsid w:val="00E56874"/>
    <w:rsid w:val="00E61DAD"/>
    <w:rsid w:val="00E6242B"/>
    <w:rsid w:val="00E644EB"/>
    <w:rsid w:val="00E65503"/>
    <w:rsid w:val="00E760DE"/>
    <w:rsid w:val="00E771CE"/>
    <w:rsid w:val="00E81A10"/>
    <w:rsid w:val="00E82C61"/>
    <w:rsid w:val="00E83727"/>
    <w:rsid w:val="00E84192"/>
    <w:rsid w:val="00E85339"/>
    <w:rsid w:val="00E97EC0"/>
    <w:rsid w:val="00EA0063"/>
    <w:rsid w:val="00EA438A"/>
    <w:rsid w:val="00EA5C5A"/>
    <w:rsid w:val="00EB2DB9"/>
    <w:rsid w:val="00EB7C23"/>
    <w:rsid w:val="00EC1910"/>
    <w:rsid w:val="00EC31B9"/>
    <w:rsid w:val="00ED32C4"/>
    <w:rsid w:val="00ED408E"/>
    <w:rsid w:val="00ED55C0"/>
    <w:rsid w:val="00ED7506"/>
    <w:rsid w:val="00EE1ABD"/>
    <w:rsid w:val="00EE4D5A"/>
    <w:rsid w:val="00EE5FC5"/>
    <w:rsid w:val="00EE668C"/>
    <w:rsid w:val="00EF1402"/>
    <w:rsid w:val="00EF26FF"/>
    <w:rsid w:val="00EF277C"/>
    <w:rsid w:val="00EF502A"/>
    <w:rsid w:val="00F14F92"/>
    <w:rsid w:val="00F236C0"/>
    <w:rsid w:val="00F3035D"/>
    <w:rsid w:val="00F316A2"/>
    <w:rsid w:val="00F476F1"/>
    <w:rsid w:val="00F56262"/>
    <w:rsid w:val="00F63A0A"/>
    <w:rsid w:val="00F64AB4"/>
    <w:rsid w:val="00F66E66"/>
    <w:rsid w:val="00F7473A"/>
    <w:rsid w:val="00F75B35"/>
    <w:rsid w:val="00F803B7"/>
    <w:rsid w:val="00F80456"/>
    <w:rsid w:val="00F827FA"/>
    <w:rsid w:val="00F82A32"/>
    <w:rsid w:val="00F8321D"/>
    <w:rsid w:val="00F848B3"/>
    <w:rsid w:val="00F90058"/>
    <w:rsid w:val="00F95969"/>
    <w:rsid w:val="00FA41E4"/>
    <w:rsid w:val="00FC0603"/>
    <w:rsid w:val="00FC079C"/>
    <w:rsid w:val="00FC47F4"/>
    <w:rsid w:val="00FE4F46"/>
    <w:rsid w:val="00FE7944"/>
    <w:rsid w:val="00FF4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694E"/>
  <w15:chartTrackingRefBased/>
  <w15:docId w15:val="{0A33F8FA-F6AB-447A-817F-8D84ACEA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F1314-C853-4B43-9C5E-F61558E6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Irvine</dc:creator>
  <cp:keywords/>
  <dc:description/>
  <cp:lastModifiedBy>Carl Irvine</cp:lastModifiedBy>
  <cp:revision>60</cp:revision>
  <dcterms:created xsi:type="dcterms:W3CDTF">2025-11-27T10:31:00Z</dcterms:created>
  <dcterms:modified xsi:type="dcterms:W3CDTF">2025-12-04T14:53:00Z</dcterms:modified>
</cp:coreProperties>
</file>