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DEC44" w14:textId="77777777" w:rsidR="002F376F" w:rsidRPr="002F376F" w:rsidRDefault="002F376F" w:rsidP="002F376F">
      <w:pPr>
        <w:jc w:val="center"/>
        <w:rPr>
          <w:b/>
          <w:bCs/>
          <w:kern w:val="0"/>
          <w14:ligatures w14:val="none"/>
        </w:rPr>
      </w:pPr>
      <w:r>
        <w:rPr>
          <w:b/>
          <w:bCs/>
          <w:kern w:val="0"/>
          <w14:ligatures w14:val="none"/>
        </w:rPr>
        <w:t>Report to Presbytery</w:t>
      </w:r>
      <w:r w:rsidRPr="002F376F">
        <w:rPr>
          <w:b/>
          <w:bCs/>
          <w:kern w:val="0"/>
          <w14:ligatures w14:val="none"/>
        </w:rPr>
        <w:t xml:space="preserve"> of the Education and Children’s Services Committee </w:t>
      </w:r>
    </w:p>
    <w:p w14:paraId="174E2733" w14:textId="05AF3D58" w:rsidR="00CE7745" w:rsidRPr="002F376F" w:rsidRDefault="00CE7745" w:rsidP="00CE7745">
      <w:pPr>
        <w:jc w:val="center"/>
        <w:rPr>
          <w:b/>
          <w:bCs/>
          <w:kern w:val="0"/>
          <w14:ligatures w14:val="none"/>
        </w:rPr>
      </w:pPr>
      <w:r>
        <w:rPr>
          <w:b/>
          <w:bCs/>
          <w:kern w:val="0"/>
          <w14:ligatures w14:val="none"/>
        </w:rPr>
        <w:t>2</w:t>
      </w:r>
      <w:r w:rsidR="009E0137">
        <w:rPr>
          <w:b/>
          <w:bCs/>
          <w:kern w:val="0"/>
          <w14:ligatures w14:val="none"/>
        </w:rPr>
        <w:t>6 March</w:t>
      </w:r>
      <w:r w:rsidR="002F376F" w:rsidRPr="002F376F">
        <w:rPr>
          <w:b/>
          <w:bCs/>
          <w:kern w:val="0"/>
          <w14:ligatures w14:val="none"/>
        </w:rPr>
        <w:t>, 20</w:t>
      </w:r>
      <w:r w:rsidR="002502EF">
        <w:rPr>
          <w:b/>
          <w:bCs/>
          <w:kern w:val="0"/>
          <w14:ligatures w14:val="none"/>
        </w:rPr>
        <w:t>2</w:t>
      </w:r>
      <w:r>
        <w:rPr>
          <w:b/>
          <w:bCs/>
          <w:kern w:val="0"/>
          <w14:ligatures w14:val="none"/>
        </w:rPr>
        <w:t>6</w:t>
      </w:r>
    </w:p>
    <w:p w14:paraId="76C68958" w14:textId="58D9E152" w:rsidR="002F376F" w:rsidRDefault="002F376F" w:rsidP="002F376F">
      <w:pPr>
        <w:pStyle w:val="ListParagraph"/>
        <w:numPr>
          <w:ilvl w:val="0"/>
          <w:numId w:val="1"/>
        </w:numPr>
      </w:pPr>
      <w:r>
        <w:t xml:space="preserve">Minute of Meeting of the Education and Children's Services Committee of </w:t>
      </w:r>
      <w:r w:rsidR="009E0137">
        <w:t>29</w:t>
      </w:r>
      <w:r w:rsidR="001D656C">
        <w:t xml:space="preserve"> </w:t>
      </w:r>
      <w:r w:rsidR="009E0137">
        <w:t>January</w:t>
      </w:r>
      <w:r w:rsidR="00E43D20">
        <w:t xml:space="preserve"> </w:t>
      </w:r>
      <w:r>
        <w:t>202</w:t>
      </w:r>
      <w:r w:rsidR="009E0137">
        <w:t>6</w:t>
      </w:r>
      <w:r>
        <w:t>.</w:t>
      </w:r>
      <w:r w:rsidR="00FE7944">
        <w:t xml:space="preserve"> </w:t>
      </w:r>
    </w:p>
    <w:p w14:paraId="05917154" w14:textId="77777777" w:rsidR="00D36645" w:rsidRDefault="00D36645" w:rsidP="00D36645">
      <w:pPr>
        <w:pStyle w:val="ListParagraph"/>
        <w:ind w:left="1440"/>
      </w:pPr>
    </w:p>
    <w:p w14:paraId="398FE596" w14:textId="1AF35F08" w:rsidR="002F376F" w:rsidRDefault="00197FAC" w:rsidP="002F376F">
      <w:pPr>
        <w:pStyle w:val="ListParagraph"/>
        <w:numPr>
          <w:ilvl w:val="0"/>
          <w:numId w:val="2"/>
        </w:numPr>
      </w:pPr>
      <w:r>
        <w:t>The minutes were approve</w:t>
      </w:r>
      <w:r w:rsidR="00832846">
        <w:t>d</w:t>
      </w:r>
      <w:r w:rsidR="0036354C">
        <w:t xml:space="preserve"> with one minor amendment</w:t>
      </w:r>
      <w:r w:rsidR="00F75B35">
        <w:t>.</w:t>
      </w:r>
    </w:p>
    <w:p w14:paraId="256483FA" w14:textId="77777777" w:rsidR="00967A92" w:rsidRDefault="00967A92" w:rsidP="00967A92">
      <w:pPr>
        <w:pStyle w:val="ListParagraph"/>
        <w:ind w:left="1440"/>
      </w:pPr>
    </w:p>
    <w:p w14:paraId="0A5C66C9" w14:textId="2D1D7462" w:rsidR="00FC0603" w:rsidRDefault="00FC0603" w:rsidP="00FC0603">
      <w:pPr>
        <w:pStyle w:val="ListParagraph"/>
        <w:numPr>
          <w:ilvl w:val="0"/>
          <w:numId w:val="1"/>
        </w:numPr>
      </w:pPr>
      <w:r>
        <w:t>Statement of Outstanding Business</w:t>
      </w:r>
      <w:r w:rsidR="006162AD">
        <w:t xml:space="preserve"> </w:t>
      </w:r>
    </w:p>
    <w:p w14:paraId="118D734A" w14:textId="77777777" w:rsidR="00A57FA1" w:rsidRDefault="00A57FA1" w:rsidP="00A57FA1">
      <w:pPr>
        <w:pStyle w:val="ListParagraph"/>
      </w:pPr>
    </w:p>
    <w:p w14:paraId="17B66CF1" w14:textId="07DC73D9" w:rsidR="00FC0603" w:rsidRDefault="00CC4F85" w:rsidP="00BE58D0">
      <w:pPr>
        <w:pStyle w:val="ListParagraph"/>
        <w:numPr>
          <w:ilvl w:val="1"/>
          <w:numId w:val="1"/>
        </w:numPr>
      </w:pPr>
      <w:r w:rsidRPr="00CC4F85">
        <w:t xml:space="preserve">Progress on </w:t>
      </w:r>
      <w:r w:rsidR="007175C3">
        <w:t>s</w:t>
      </w:r>
      <w:r w:rsidR="006A2FDE">
        <w:t>even</w:t>
      </w:r>
      <w:r w:rsidRPr="00CC4F85">
        <w:t xml:space="preserve"> items was reported and discussed. </w:t>
      </w:r>
      <w:r w:rsidR="007175C3">
        <w:t>Three</w:t>
      </w:r>
      <w:r w:rsidRPr="00CC4F85">
        <w:t xml:space="preserve"> of these</w:t>
      </w:r>
      <w:r w:rsidR="00FF45C1">
        <w:t xml:space="preserve"> (</w:t>
      </w:r>
      <w:r w:rsidR="000B69FA">
        <w:t>ECS Financial Performance as at 31 October 2023, Sederunt and Declaration Of Members’ Interests, and Aberdeenshire Children’s Homes Annual Report</w:t>
      </w:r>
      <w:r w:rsidR="00F66E66">
        <w:t>)</w:t>
      </w:r>
      <w:r w:rsidR="00905CF5" w:rsidRPr="00CC4F85">
        <w:t xml:space="preserve"> </w:t>
      </w:r>
      <w:r w:rsidR="00B51CF9">
        <w:t>are</w:t>
      </w:r>
      <w:r w:rsidRPr="00CC4F85">
        <w:t xml:space="preserve"> now complete</w:t>
      </w:r>
      <w:r w:rsidR="00B51CF9">
        <w:t xml:space="preserve"> and </w:t>
      </w:r>
      <w:r w:rsidR="002241F1">
        <w:t>i</w:t>
      </w:r>
      <w:r w:rsidRPr="00CC4F85">
        <w:t>t was agreed to remove</w:t>
      </w:r>
      <w:r w:rsidR="00B44A96">
        <w:t xml:space="preserve"> the</w:t>
      </w:r>
      <w:r w:rsidR="00F66E66">
        <w:t>m</w:t>
      </w:r>
      <w:r w:rsidRPr="00CC4F85">
        <w:t xml:space="preserve"> from the list.</w:t>
      </w:r>
      <w:r w:rsidR="00F66E66">
        <w:t xml:space="preserve"> </w:t>
      </w:r>
      <w:r w:rsidR="00883D1C">
        <w:t>Four</w:t>
      </w:r>
      <w:r w:rsidR="00F66E66">
        <w:t xml:space="preserve"> items remain </w:t>
      </w:r>
      <w:r w:rsidR="008F1EEC">
        <w:t>outstanding (</w:t>
      </w:r>
      <w:r w:rsidR="00E706D1">
        <w:t>Additional Support Needs Review – Enhanced Provision/Community Resource Hub Model, Annual Scrutiny and Improvement Report, Petition for Consideration – ‘Rhynie Primary School and Nursery Kitchen Conversion, and, Education &amp; Children’s Services Committee – Transformation &amp; Efficiencies Programme 2025/26</w:t>
      </w:r>
      <w:r w:rsidR="001B096F">
        <w:t>.</w:t>
      </w:r>
      <w:r w:rsidR="006A4A3F">
        <w:t>) and their progress will be reported at the next meeting.</w:t>
      </w:r>
    </w:p>
    <w:p w14:paraId="46F2174C" w14:textId="77777777" w:rsidR="003D08F8" w:rsidRDefault="003D08F8" w:rsidP="003D08F8">
      <w:pPr>
        <w:pStyle w:val="ListParagraph"/>
        <w:ind w:left="1440"/>
      </w:pPr>
    </w:p>
    <w:p w14:paraId="3D7CC078" w14:textId="193BEA39" w:rsidR="000D3BAB" w:rsidRDefault="000D3BAB" w:rsidP="000D3BAB">
      <w:pPr>
        <w:pStyle w:val="ListParagraph"/>
        <w:numPr>
          <w:ilvl w:val="0"/>
          <w:numId w:val="1"/>
        </w:numPr>
      </w:pPr>
      <w:r>
        <w:t xml:space="preserve">Education &amp; Children's Services Financial Performance 2025-26 </w:t>
      </w:r>
    </w:p>
    <w:p w14:paraId="10013FA5" w14:textId="77777777" w:rsidR="00D36645" w:rsidRDefault="00D36645" w:rsidP="00D36645">
      <w:pPr>
        <w:pStyle w:val="ListParagraph"/>
      </w:pPr>
    </w:p>
    <w:p w14:paraId="686338DE" w14:textId="3BE7F5AC" w:rsidR="00636759" w:rsidRDefault="00DA2B55" w:rsidP="00DB3708">
      <w:pPr>
        <w:pStyle w:val="ListParagraph"/>
        <w:numPr>
          <w:ilvl w:val="0"/>
          <w:numId w:val="47"/>
        </w:numPr>
      </w:pPr>
      <w:r w:rsidRPr="00DA2B55">
        <w:t>Progress on seven items was reported and discussed. Three of these</w:t>
      </w:r>
      <w:r w:rsidR="00F346A5">
        <w:t xml:space="preserve"> (Education &amp; Children’s Services Committee – Transformation &amp; Efficiencies Programme 2025/26, </w:t>
      </w:r>
      <w:r w:rsidR="000609B5">
        <w:t xml:space="preserve">Aberdeenshire Anti-Bullying Policy. and </w:t>
      </w:r>
      <w:r w:rsidR="00EC4675">
        <w:t xml:space="preserve">ECS Annual Procurement Plan 2026 – 2027) </w:t>
      </w:r>
      <w:r w:rsidR="00A62E72" w:rsidRPr="00A62E72">
        <w:t>are now complete and it was agreed to remove them from the list. Four items remain outstanding</w:t>
      </w:r>
      <w:r w:rsidR="00A62E72">
        <w:t xml:space="preserve"> (</w:t>
      </w:r>
      <w:r w:rsidR="00B857A8">
        <w:t xml:space="preserve">Additional Support Needs Review – Enhanced Provision/Community Resource Hub Model, </w:t>
      </w:r>
      <w:r w:rsidR="00F34376">
        <w:t xml:space="preserve">Annual Scrutiny and Improvement Report, </w:t>
      </w:r>
      <w:r w:rsidR="000708A9">
        <w:t xml:space="preserve">Petition for Consideration – ‘Rhynie Primary School and Nursery Kitchen Conversion’, and </w:t>
      </w:r>
      <w:r w:rsidR="00DB3708">
        <w:t xml:space="preserve">Education &amp; Children’s Services Financial Performance 2025-26) </w:t>
      </w:r>
      <w:r w:rsidR="008B4D9A" w:rsidRPr="008B4D9A">
        <w:t>and their progress will be reported at the next meeting.</w:t>
      </w:r>
    </w:p>
    <w:p w14:paraId="47E49EB2" w14:textId="77777777" w:rsidR="008B4D9A" w:rsidRDefault="008B4D9A" w:rsidP="008B4D9A">
      <w:pPr>
        <w:pStyle w:val="ListParagraph"/>
        <w:ind w:left="1440"/>
      </w:pPr>
    </w:p>
    <w:p w14:paraId="1E6B85D0" w14:textId="18FC298A" w:rsidR="00DC144B" w:rsidRDefault="000D3BAB" w:rsidP="00DC144B">
      <w:pPr>
        <w:pStyle w:val="ListParagraph"/>
        <w:numPr>
          <w:ilvl w:val="0"/>
          <w:numId w:val="1"/>
        </w:numPr>
      </w:pPr>
      <w:r>
        <w:t>Secondary School Capacity Review, Admission Limits and</w:t>
      </w:r>
      <w:r w:rsidR="003D08F8">
        <w:t xml:space="preserve"> </w:t>
      </w:r>
      <w:r>
        <w:t>Reserved Places</w:t>
      </w:r>
      <w:r w:rsidR="003D08F8">
        <w:t xml:space="preserve"> </w:t>
      </w:r>
    </w:p>
    <w:p w14:paraId="7D866C5A" w14:textId="77777777" w:rsidR="00DC144B" w:rsidRDefault="00DC144B" w:rsidP="00DC144B">
      <w:pPr>
        <w:pStyle w:val="ListParagraph"/>
      </w:pPr>
    </w:p>
    <w:p w14:paraId="2F865961" w14:textId="77777777" w:rsidR="00DC144B" w:rsidRDefault="00A74F14" w:rsidP="00DC144B">
      <w:pPr>
        <w:pStyle w:val="ListParagraph"/>
        <w:rPr>
          <w:u w:val="single"/>
        </w:rPr>
      </w:pPr>
      <w:r w:rsidRPr="00DC144B">
        <w:rPr>
          <w:u w:val="single"/>
        </w:rPr>
        <w:t>Report Summary</w:t>
      </w:r>
    </w:p>
    <w:p w14:paraId="30218475" w14:textId="77777777" w:rsidR="00DC144B" w:rsidRDefault="00776AD9" w:rsidP="00DC144B">
      <w:pPr>
        <w:pStyle w:val="ListParagraph"/>
      </w:pPr>
      <w:r w:rsidRPr="00776AD9">
        <w:t>Education &amp; Children’s Services Committee set an admission limit and number</w:t>
      </w:r>
      <w:r>
        <w:t xml:space="preserve"> </w:t>
      </w:r>
      <w:r w:rsidRPr="00776AD9">
        <w:t>of reserved places for each Secondary School on an annual basis. The</w:t>
      </w:r>
      <w:r w:rsidR="00414FBB">
        <w:t xml:space="preserve"> </w:t>
      </w:r>
      <w:r w:rsidRPr="00776AD9">
        <w:t>Committee are being asked to approve the recommended admission limit and</w:t>
      </w:r>
      <w:r w:rsidR="00414FBB">
        <w:t xml:space="preserve"> </w:t>
      </w:r>
      <w:r w:rsidRPr="00776AD9">
        <w:t>number of reserved places for each secondary school for the session 2026-27.</w:t>
      </w:r>
    </w:p>
    <w:p w14:paraId="1BFA7528" w14:textId="4D82DB3D" w:rsidR="00A74F14" w:rsidRDefault="00776AD9" w:rsidP="00DC144B">
      <w:pPr>
        <w:pStyle w:val="ListParagraph"/>
      </w:pPr>
      <w:r w:rsidRPr="00776AD9">
        <w:lastRenderedPageBreak/>
        <w:t>Officers within Education &amp; Children’s Services have undertaken a full review of</w:t>
      </w:r>
      <w:r w:rsidR="00414FBB">
        <w:t xml:space="preserve"> </w:t>
      </w:r>
      <w:r w:rsidRPr="00776AD9">
        <w:t>all secondary school capacities. The Committee is asked to approve the revised</w:t>
      </w:r>
      <w:r w:rsidR="00414FBB">
        <w:t xml:space="preserve"> </w:t>
      </w:r>
      <w:r w:rsidRPr="00776AD9">
        <w:t>capacities, which will be implemented from the 2026–27 session.</w:t>
      </w:r>
    </w:p>
    <w:p w14:paraId="5B5873BD" w14:textId="77777777" w:rsidR="00D22C22" w:rsidRDefault="00D22C22" w:rsidP="00D22C22">
      <w:pPr>
        <w:pStyle w:val="ListParagraph"/>
      </w:pPr>
    </w:p>
    <w:p w14:paraId="034C34F4" w14:textId="3D615DCE" w:rsidR="00414FBB" w:rsidRDefault="00D22C22" w:rsidP="00D22C22">
      <w:pPr>
        <w:pStyle w:val="ListParagraph"/>
      </w:pPr>
      <w:r>
        <w:t>T</w:t>
      </w:r>
      <w:r w:rsidR="00414FBB">
        <w:t xml:space="preserve">he Committee </w:t>
      </w:r>
    </w:p>
    <w:p w14:paraId="1260485A" w14:textId="6B5CF392" w:rsidR="007D6BCB" w:rsidRDefault="007D6BCB" w:rsidP="007D6BCB">
      <w:pPr>
        <w:pStyle w:val="ListParagraph"/>
        <w:numPr>
          <w:ilvl w:val="0"/>
          <w:numId w:val="46"/>
        </w:numPr>
      </w:pPr>
      <w:r>
        <w:t>Approve</w:t>
      </w:r>
      <w:r w:rsidR="00D22C22">
        <w:t>d</w:t>
      </w:r>
      <w:r>
        <w:t xml:space="preserve"> the new capacities for each secondary school;</w:t>
      </w:r>
    </w:p>
    <w:p w14:paraId="10692DD1" w14:textId="2713715B" w:rsidR="007D6BCB" w:rsidRDefault="007D6BCB" w:rsidP="007D6BCB">
      <w:pPr>
        <w:pStyle w:val="ListParagraph"/>
        <w:numPr>
          <w:ilvl w:val="0"/>
          <w:numId w:val="46"/>
        </w:numPr>
      </w:pPr>
      <w:r>
        <w:t>Approve</w:t>
      </w:r>
      <w:r w:rsidR="00D22C22">
        <w:t>d</w:t>
      </w:r>
      <w:r>
        <w:t xml:space="preserve"> the secondary school S1 admission limits for the school</w:t>
      </w:r>
      <w:r w:rsidR="00D22C22">
        <w:t xml:space="preserve"> </w:t>
      </w:r>
      <w:r>
        <w:t>session 2026-27;</w:t>
      </w:r>
    </w:p>
    <w:p w14:paraId="1F23E167" w14:textId="785E5879" w:rsidR="007D6BCB" w:rsidRDefault="007D6BCB" w:rsidP="007D6BCB">
      <w:pPr>
        <w:pStyle w:val="ListParagraph"/>
        <w:numPr>
          <w:ilvl w:val="0"/>
          <w:numId w:val="46"/>
        </w:numPr>
      </w:pPr>
      <w:r>
        <w:t>Approve</w:t>
      </w:r>
      <w:r w:rsidR="00D22C22">
        <w:t>d</w:t>
      </w:r>
      <w:r>
        <w:t xml:space="preserve"> the secondary school S2-S4 limits for the school session</w:t>
      </w:r>
      <w:r w:rsidR="00D22C22">
        <w:t xml:space="preserve"> </w:t>
      </w:r>
      <w:r>
        <w:t xml:space="preserve">2026-27; </w:t>
      </w:r>
    </w:p>
    <w:p w14:paraId="0E36DBB6" w14:textId="41937984" w:rsidR="00414FBB" w:rsidRDefault="007D6BCB" w:rsidP="007D6BCB">
      <w:pPr>
        <w:pStyle w:val="ListParagraph"/>
        <w:numPr>
          <w:ilvl w:val="0"/>
          <w:numId w:val="46"/>
        </w:numPr>
      </w:pPr>
      <w:r>
        <w:t>Agree</w:t>
      </w:r>
      <w:r w:rsidR="00D22C22">
        <w:t>d</w:t>
      </w:r>
      <w:r>
        <w:t xml:space="preserve"> to a review and update of the secondary school admission</w:t>
      </w:r>
      <w:r w:rsidR="00D22C22">
        <w:t xml:space="preserve"> </w:t>
      </w:r>
      <w:r>
        <w:t>limit and reserved places policy.</w:t>
      </w:r>
    </w:p>
    <w:p w14:paraId="7460A084" w14:textId="77777777" w:rsidR="00D22C22" w:rsidRPr="00776AD9" w:rsidRDefault="00D22C22" w:rsidP="00D22C22">
      <w:pPr>
        <w:pStyle w:val="ListParagraph"/>
        <w:ind w:left="1440"/>
      </w:pPr>
    </w:p>
    <w:p w14:paraId="623CC666" w14:textId="3E4AA8E5" w:rsidR="000D3BAB" w:rsidRDefault="000D3BAB" w:rsidP="000D3BAB">
      <w:pPr>
        <w:pStyle w:val="ListParagraph"/>
        <w:numPr>
          <w:ilvl w:val="0"/>
          <w:numId w:val="1"/>
        </w:numPr>
      </w:pPr>
      <w:r>
        <w:t xml:space="preserve">2025/26 Based School Roll Forecasts </w:t>
      </w:r>
    </w:p>
    <w:p w14:paraId="5CF4F343" w14:textId="77777777" w:rsidR="00F40791" w:rsidRDefault="00F40791" w:rsidP="008B4D9A">
      <w:pPr>
        <w:pStyle w:val="ListParagraph"/>
      </w:pPr>
    </w:p>
    <w:p w14:paraId="72D68A6C" w14:textId="537F7D40" w:rsidR="008B4D9A" w:rsidRPr="00F40791" w:rsidRDefault="008B4D9A" w:rsidP="008B4D9A">
      <w:pPr>
        <w:pStyle w:val="ListParagraph"/>
        <w:rPr>
          <w:u w:val="single"/>
        </w:rPr>
      </w:pPr>
      <w:r w:rsidRPr="00F40791">
        <w:rPr>
          <w:u w:val="single"/>
        </w:rPr>
        <w:t>Report Summary</w:t>
      </w:r>
    </w:p>
    <w:p w14:paraId="644CF777" w14:textId="5944108C" w:rsidR="008B4D9A" w:rsidRDefault="00A50B1B" w:rsidP="00A50B1B">
      <w:pPr>
        <w:pStyle w:val="ListParagraph"/>
      </w:pPr>
      <w:r>
        <w:t>Education &amp; Children’s Services publish School Roll Forecasts for all primary and secondary schools in Aberdeenshire on an annual basis. This report provides the updated 2025/26 based school roll forecasts for each school in Aberdeenshire. The report also highlights those schools expected to exceed published capacity or operating significantly under capacity across each of the six Council areas.</w:t>
      </w:r>
    </w:p>
    <w:p w14:paraId="7DAABF31" w14:textId="77777777" w:rsidR="00F40791" w:rsidRDefault="00F40791" w:rsidP="00A50B1B">
      <w:pPr>
        <w:pStyle w:val="ListParagraph"/>
      </w:pPr>
    </w:p>
    <w:p w14:paraId="59A2CB11" w14:textId="46F8D7E6" w:rsidR="00F40791" w:rsidRPr="00F40791" w:rsidRDefault="00F40791" w:rsidP="00A50B1B">
      <w:pPr>
        <w:pStyle w:val="ListParagraph"/>
        <w:rPr>
          <w:u w:val="single"/>
        </w:rPr>
      </w:pPr>
      <w:r w:rsidRPr="00F40791">
        <w:rPr>
          <w:u w:val="single"/>
        </w:rPr>
        <w:t>The Committee</w:t>
      </w:r>
    </w:p>
    <w:p w14:paraId="6DF2EA72" w14:textId="732F2690" w:rsidR="00636759" w:rsidRDefault="00C665DE" w:rsidP="00C665DE">
      <w:pPr>
        <w:pStyle w:val="ListParagraph"/>
        <w:numPr>
          <w:ilvl w:val="0"/>
          <w:numId w:val="45"/>
        </w:numPr>
      </w:pPr>
      <w:r>
        <w:t>Approved for publication the school roll projections for schools across Aberdeenshire as detailed.</w:t>
      </w:r>
    </w:p>
    <w:p w14:paraId="31D7F268" w14:textId="77777777" w:rsidR="00C665DE" w:rsidRDefault="00C665DE" w:rsidP="00C665DE">
      <w:pPr>
        <w:pStyle w:val="ListParagraph"/>
        <w:ind w:left="1440"/>
      </w:pPr>
    </w:p>
    <w:p w14:paraId="509416E3" w14:textId="24978013" w:rsidR="000D3BAB" w:rsidRDefault="000D3BAB" w:rsidP="000D3BAB">
      <w:pPr>
        <w:pStyle w:val="ListParagraph"/>
        <w:numPr>
          <w:ilvl w:val="0"/>
          <w:numId w:val="1"/>
        </w:numPr>
      </w:pPr>
      <w:r>
        <w:t xml:space="preserve">Consultation Report Regarding the Closure of </w:t>
      </w:r>
      <w:proofErr w:type="spellStart"/>
      <w:r>
        <w:t>Tullynessle</w:t>
      </w:r>
      <w:proofErr w:type="spellEnd"/>
      <w:r>
        <w:t xml:space="preserve"> School </w:t>
      </w:r>
    </w:p>
    <w:p w14:paraId="78B00D77" w14:textId="77777777" w:rsidR="00104886" w:rsidRDefault="00104886" w:rsidP="00C665DE">
      <w:pPr>
        <w:pStyle w:val="ListParagraph"/>
      </w:pPr>
    </w:p>
    <w:p w14:paraId="4BB9B3F8" w14:textId="76857395" w:rsidR="00C665DE" w:rsidRPr="00104886" w:rsidRDefault="00C665DE" w:rsidP="00C665DE">
      <w:pPr>
        <w:pStyle w:val="ListParagraph"/>
        <w:rPr>
          <w:u w:val="single"/>
        </w:rPr>
      </w:pPr>
      <w:r w:rsidRPr="00104886">
        <w:rPr>
          <w:u w:val="single"/>
        </w:rPr>
        <w:t>Report Summary</w:t>
      </w:r>
    </w:p>
    <w:p w14:paraId="2729ED2F" w14:textId="04FCE306" w:rsidR="007062FF" w:rsidRDefault="007062FF" w:rsidP="007062FF">
      <w:pPr>
        <w:pStyle w:val="ListParagraph"/>
      </w:pPr>
      <w:r>
        <w:t>The report informed Education &amp; Children’s Services Committee of the</w:t>
      </w:r>
    </w:p>
    <w:p w14:paraId="0E7CDC33" w14:textId="77777777" w:rsidR="007062FF" w:rsidRDefault="007062FF" w:rsidP="007062FF">
      <w:pPr>
        <w:pStyle w:val="ListParagraph"/>
      </w:pPr>
      <w:r>
        <w:t>outcome of the statutory consultation process regarding the closure of</w:t>
      </w:r>
    </w:p>
    <w:p w14:paraId="671845E0" w14:textId="77777777" w:rsidR="007062FF" w:rsidRDefault="007062FF" w:rsidP="007062FF">
      <w:pPr>
        <w:pStyle w:val="ListParagraph"/>
      </w:pPr>
      <w:proofErr w:type="spellStart"/>
      <w:r>
        <w:t>Tullynessle</w:t>
      </w:r>
      <w:proofErr w:type="spellEnd"/>
      <w:r>
        <w:t xml:space="preserve"> School.</w:t>
      </w:r>
    </w:p>
    <w:p w14:paraId="293D88CE" w14:textId="28CF8A6B" w:rsidR="007062FF" w:rsidRDefault="007062FF" w:rsidP="007062FF">
      <w:pPr>
        <w:pStyle w:val="ListParagraph"/>
      </w:pPr>
      <w:r>
        <w:t xml:space="preserve">The Committee </w:t>
      </w:r>
      <w:r w:rsidR="00726C11">
        <w:t>wa</w:t>
      </w:r>
      <w:r>
        <w:t>s asked to consider the consultation report and provide</w:t>
      </w:r>
    </w:p>
    <w:p w14:paraId="38B605ED" w14:textId="77777777" w:rsidR="007062FF" w:rsidRDefault="007062FF" w:rsidP="007062FF">
      <w:pPr>
        <w:pStyle w:val="ListParagraph"/>
      </w:pPr>
      <w:r>
        <w:t>comments on the recommendation outlined in Section 14.1 of the consultation</w:t>
      </w:r>
    </w:p>
    <w:p w14:paraId="3238AF68" w14:textId="3A0E2CB1" w:rsidR="00C665DE" w:rsidRDefault="007062FF" w:rsidP="007062FF">
      <w:pPr>
        <w:pStyle w:val="ListParagraph"/>
      </w:pPr>
      <w:r>
        <w:t>report.</w:t>
      </w:r>
    </w:p>
    <w:p w14:paraId="44907FD9" w14:textId="77777777" w:rsidR="00104886" w:rsidRDefault="00104886" w:rsidP="007062FF">
      <w:pPr>
        <w:pStyle w:val="ListParagraph"/>
        <w:rPr>
          <w:u w:val="single"/>
        </w:rPr>
      </w:pPr>
    </w:p>
    <w:p w14:paraId="7480F465" w14:textId="71F44F3B" w:rsidR="00726C11" w:rsidRPr="00104886" w:rsidRDefault="00726C11" w:rsidP="007062FF">
      <w:pPr>
        <w:pStyle w:val="ListParagraph"/>
        <w:rPr>
          <w:u w:val="single"/>
        </w:rPr>
      </w:pPr>
      <w:r w:rsidRPr="00104886">
        <w:rPr>
          <w:u w:val="single"/>
        </w:rPr>
        <w:t>The Committee</w:t>
      </w:r>
    </w:p>
    <w:p w14:paraId="76C81DA8" w14:textId="6CFB1135" w:rsidR="00904C65" w:rsidRDefault="00904C65" w:rsidP="00904C65">
      <w:pPr>
        <w:pStyle w:val="ListParagraph"/>
        <w:numPr>
          <w:ilvl w:val="0"/>
          <w:numId w:val="44"/>
        </w:numPr>
      </w:pPr>
      <w:r>
        <w:t xml:space="preserve">Considered the formal consultation report regarding the closure of </w:t>
      </w:r>
      <w:proofErr w:type="spellStart"/>
      <w:r>
        <w:t>Tullynessle</w:t>
      </w:r>
      <w:proofErr w:type="spellEnd"/>
      <w:r>
        <w:t xml:space="preserve"> School;</w:t>
      </w:r>
    </w:p>
    <w:p w14:paraId="7626A54C" w14:textId="4882D473" w:rsidR="00904C65" w:rsidRDefault="00904C65" w:rsidP="00904C65">
      <w:pPr>
        <w:pStyle w:val="ListParagraph"/>
        <w:numPr>
          <w:ilvl w:val="0"/>
          <w:numId w:val="44"/>
        </w:numPr>
      </w:pPr>
      <w:r>
        <w:t>Considered the comments of Marr Area Committee on 10 March</w:t>
      </w:r>
    </w:p>
    <w:p w14:paraId="43A04AC5" w14:textId="56362D13" w:rsidR="00904C65" w:rsidRDefault="00904C65" w:rsidP="00904C65">
      <w:pPr>
        <w:pStyle w:val="ListParagraph"/>
        <w:numPr>
          <w:ilvl w:val="0"/>
          <w:numId w:val="44"/>
        </w:numPr>
      </w:pPr>
      <w:r>
        <w:t xml:space="preserve">2026; </w:t>
      </w:r>
    </w:p>
    <w:p w14:paraId="2640B1DA" w14:textId="049446C2" w:rsidR="00636759" w:rsidRDefault="00904C65" w:rsidP="00904C65">
      <w:pPr>
        <w:pStyle w:val="ListParagraph"/>
        <w:numPr>
          <w:ilvl w:val="0"/>
          <w:numId w:val="44"/>
        </w:numPr>
      </w:pPr>
      <w:r>
        <w:t xml:space="preserve">Made a recommendation for the consideration of Full Council on the officer’s recommendation within the consultation report at 14.1, and the permanent closure of </w:t>
      </w:r>
      <w:proofErr w:type="spellStart"/>
      <w:r>
        <w:t>Tullynessle</w:t>
      </w:r>
      <w:proofErr w:type="spellEnd"/>
      <w:r>
        <w:t xml:space="preserve"> School</w:t>
      </w:r>
      <w:r w:rsidR="00104886">
        <w:t xml:space="preserve"> and </w:t>
      </w:r>
      <w:r>
        <w:t>reassigning its catchment area to Keig School.</w:t>
      </w:r>
    </w:p>
    <w:p w14:paraId="76BAA90D" w14:textId="77777777" w:rsidR="00104886" w:rsidRDefault="00104886" w:rsidP="00104886">
      <w:pPr>
        <w:pStyle w:val="ListParagraph"/>
        <w:ind w:left="1440"/>
      </w:pPr>
    </w:p>
    <w:p w14:paraId="5C3EE884" w14:textId="7573D02C" w:rsidR="000D3BAB" w:rsidRDefault="000D3BAB" w:rsidP="000D3BAB">
      <w:pPr>
        <w:pStyle w:val="ListParagraph"/>
        <w:numPr>
          <w:ilvl w:val="0"/>
          <w:numId w:val="1"/>
        </w:numPr>
      </w:pPr>
      <w:r>
        <w:t xml:space="preserve">Banchory </w:t>
      </w:r>
      <w:proofErr w:type="spellStart"/>
      <w:r>
        <w:t>Devenick</w:t>
      </w:r>
      <w:proofErr w:type="spellEnd"/>
      <w:r>
        <w:t xml:space="preserve"> School </w:t>
      </w:r>
    </w:p>
    <w:p w14:paraId="15AD212C" w14:textId="77777777" w:rsidR="00801682" w:rsidRDefault="00801682" w:rsidP="00801682">
      <w:pPr>
        <w:pStyle w:val="ListParagraph"/>
      </w:pPr>
    </w:p>
    <w:p w14:paraId="534CE0B0" w14:textId="4754A790" w:rsidR="00801682" w:rsidRPr="00801682" w:rsidRDefault="0015340F" w:rsidP="00801682">
      <w:pPr>
        <w:pStyle w:val="ListParagraph"/>
        <w:rPr>
          <w:u w:val="single"/>
        </w:rPr>
      </w:pPr>
      <w:r w:rsidRPr="00801682">
        <w:rPr>
          <w:u w:val="single"/>
        </w:rPr>
        <w:t>Report Summary</w:t>
      </w:r>
    </w:p>
    <w:p w14:paraId="1029AF4F" w14:textId="7395C253" w:rsidR="00636759" w:rsidRDefault="00BA0D65" w:rsidP="00801682">
      <w:pPr>
        <w:pStyle w:val="ListParagraph"/>
      </w:pPr>
      <w:r>
        <w:t>The report provide</w:t>
      </w:r>
      <w:r w:rsidR="0015340F">
        <w:t>d</w:t>
      </w:r>
      <w:r>
        <w:t xml:space="preserve"> the Education &amp; Children’s Services</w:t>
      </w:r>
      <w:r w:rsidR="0015340F">
        <w:t xml:space="preserve"> </w:t>
      </w:r>
      <w:r>
        <w:t xml:space="preserve">Committee with an update on the situation at Banchory </w:t>
      </w:r>
      <w:proofErr w:type="spellStart"/>
      <w:r>
        <w:t>Devenick</w:t>
      </w:r>
      <w:proofErr w:type="spellEnd"/>
      <w:r>
        <w:t xml:space="preserve"> School</w:t>
      </w:r>
      <w:r w:rsidR="0015340F">
        <w:t xml:space="preserve"> </w:t>
      </w:r>
      <w:r>
        <w:t>associated with the heating system, along with the school condition position, roll</w:t>
      </w:r>
      <w:r w:rsidR="0015340F">
        <w:t xml:space="preserve"> </w:t>
      </w:r>
      <w:r>
        <w:t>figures and Portlethen Cluster capacity. It also outline</w:t>
      </w:r>
      <w:r w:rsidR="0015340F">
        <w:t>d</w:t>
      </w:r>
      <w:r>
        <w:t xml:space="preserve"> the strategic and</w:t>
      </w:r>
      <w:r w:rsidR="0015340F">
        <w:t xml:space="preserve"> </w:t>
      </w:r>
      <w:r>
        <w:t>operational viability of the school and s</w:t>
      </w:r>
      <w:r w:rsidR="0015340F">
        <w:t>ought</w:t>
      </w:r>
      <w:r>
        <w:t xml:space="preserve"> permission to commence statutory</w:t>
      </w:r>
      <w:r w:rsidR="0015340F">
        <w:t xml:space="preserve"> </w:t>
      </w:r>
      <w:r>
        <w:t>consultation on the permanent closure of the school.</w:t>
      </w:r>
    </w:p>
    <w:p w14:paraId="6D1FE014" w14:textId="77777777" w:rsidR="00DA198E" w:rsidRDefault="00DA198E" w:rsidP="00801682">
      <w:pPr>
        <w:pStyle w:val="ListParagraph"/>
      </w:pPr>
    </w:p>
    <w:p w14:paraId="44D659CC" w14:textId="5E2FDC36" w:rsidR="00801682" w:rsidRPr="00DA198E" w:rsidRDefault="00801682" w:rsidP="00801682">
      <w:pPr>
        <w:pStyle w:val="ListParagraph"/>
        <w:rPr>
          <w:u w:val="single"/>
        </w:rPr>
      </w:pPr>
      <w:r w:rsidRPr="00DA198E">
        <w:rPr>
          <w:u w:val="single"/>
        </w:rPr>
        <w:t>The Committee</w:t>
      </w:r>
    </w:p>
    <w:p w14:paraId="3A0B5464" w14:textId="0D5C9846" w:rsidR="00DA198E" w:rsidRDefault="00DA198E" w:rsidP="00DA198E">
      <w:pPr>
        <w:pStyle w:val="ListParagraph"/>
        <w:numPr>
          <w:ilvl w:val="0"/>
          <w:numId w:val="43"/>
        </w:numPr>
      </w:pPr>
      <w:r>
        <w:t xml:space="preserve">Noted the risk and financial implications of the repairs to Banchory </w:t>
      </w:r>
      <w:proofErr w:type="spellStart"/>
      <w:r>
        <w:t>Devenick</w:t>
      </w:r>
      <w:proofErr w:type="spellEnd"/>
      <w:r>
        <w:t xml:space="preserve"> School;</w:t>
      </w:r>
    </w:p>
    <w:p w14:paraId="5B74221E" w14:textId="64E0198A" w:rsidR="00DA198E" w:rsidRDefault="00DA198E" w:rsidP="00DA198E">
      <w:pPr>
        <w:pStyle w:val="ListParagraph"/>
        <w:numPr>
          <w:ilvl w:val="0"/>
          <w:numId w:val="43"/>
        </w:numPr>
      </w:pPr>
      <w:r>
        <w:t xml:space="preserve">Authorised the launch of a statutory consultation for the permanent closure of Banchory </w:t>
      </w:r>
      <w:proofErr w:type="spellStart"/>
      <w:r>
        <w:t>Devenick</w:t>
      </w:r>
      <w:proofErr w:type="spellEnd"/>
      <w:r>
        <w:t xml:space="preserve"> School, which will run during Term 1 of the 2026/27 session;</w:t>
      </w:r>
    </w:p>
    <w:p w14:paraId="2E63E45B" w14:textId="5EB924AC" w:rsidR="0015340F" w:rsidRDefault="00DA198E" w:rsidP="00DA198E">
      <w:pPr>
        <w:pStyle w:val="ListParagraph"/>
        <w:numPr>
          <w:ilvl w:val="0"/>
          <w:numId w:val="43"/>
        </w:numPr>
      </w:pPr>
      <w:r>
        <w:t>Agreed to receive a further report on the outcome of the consultation in Summer 2027.</w:t>
      </w:r>
    </w:p>
    <w:p w14:paraId="23A3CE58" w14:textId="77777777" w:rsidR="00DA198E" w:rsidRDefault="00DA198E" w:rsidP="00DA198E">
      <w:pPr>
        <w:pStyle w:val="ListParagraph"/>
        <w:ind w:left="1440"/>
      </w:pPr>
    </w:p>
    <w:p w14:paraId="746AF8ED" w14:textId="2768E449" w:rsidR="000D3BAB" w:rsidRDefault="000D3BAB" w:rsidP="000D3BAB">
      <w:pPr>
        <w:pStyle w:val="ListParagraph"/>
        <w:numPr>
          <w:ilvl w:val="0"/>
          <w:numId w:val="1"/>
        </w:numPr>
      </w:pPr>
      <w:proofErr w:type="spellStart"/>
      <w:r>
        <w:t>Slains</w:t>
      </w:r>
      <w:proofErr w:type="spellEnd"/>
      <w:r>
        <w:t xml:space="preserve"> School Update </w:t>
      </w:r>
    </w:p>
    <w:p w14:paraId="4A470628" w14:textId="77777777" w:rsidR="00AF242E" w:rsidRDefault="00AF242E" w:rsidP="00DA198E">
      <w:pPr>
        <w:pStyle w:val="ListParagraph"/>
      </w:pPr>
    </w:p>
    <w:p w14:paraId="214448FD" w14:textId="307D1979" w:rsidR="00DA198E" w:rsidRPr="00AF242E" w:rsidRDefault="00AF242E" w:rsidP="00DA198E">
      <w:pPr>
        <w:pStyle w:val="ListParagraph"/>
        <w:rPr>
          <w:u w:val="single"/>
        </w:rPr>
      </w:pPr>
      <w:r w:rsidRPr="00AF242E">
        <w:rPr>
          <w:u w:val="single"/>
        </w:rPr>
        <w:t>Report Summary</w:t>
      </w:r>
    </w:p>
    <w:p w14:paraId="02B4051D" w14:textId="2ABA5BF4" w:rsidR="00AF242E" w:rsidRDefault="00AF242E" w:rsidP="00AF242E">
      <w:pPr>
        <w:pStyle w:val="ListParagraph"/>
      </w:pPr>
      <w:r>
        <w:t xml:space="preserve">The report provided the Education &amp; Children’s Services Committee with an update on the options appraisal for the future of </w:t>
      </w:r>
      <w:proofErr w:type="spellStart"/>
      <w:r>
        <w:t>Slains</w:t>
      </w:r>
      <w:proofErr w:type="spellEnd"/>
      <w:r>
        <w:t xml:space="preserve"> School. The report provided an update with regards to the school building and sought permission to commence statutory consultation on the permanent closure of the school.</w:t>
      </w:r>
    </w:p>
    <w:p w14:paraId="2319E626" w14:textId="77777777" w:rsidR="00984991" w:rsidRDefault="00984991" w:rsidP="00AF242E">
      <w:pPr>
        <w:pStyle w:val="ListParagraph"/>
      </w:pPr>
    </w:p>
    <w:p w14:paraId="57DF1A66" w14:textId="40F21B9B" w:rsidR="00AF242E" w:rsidRPr="00984991" w:rsidRDefault="00AF242E" w:rsidP="00AF242E">
      <w:pPr>
        <w:pStyle w:val="ListParagraph"/>
        <w:rPr>
          <w:u w:val="single"/>
        </w:rPr>
      </w:pPr>
      <w:r w:rsidRPr="00984991">
        <w:rPr>
          <w:u w:val="single"/>
        </w:rPr>
        <w:t>The Committee</w:t>
      </w:r>
    </w:p>
    <w:p w14:paraId="764DF88E" w14:textId="3E19BB1D" w:rsidR="00984991" w:rsidRDefault="00984991" w:rsidP="00984991">
      <w:pPr>
        <w:pStyle w:val="ListParagraph"/>
        <w:numPr>
          <w:ilvl w:val="0"/>
          <w:numId w:val="42"/>
        </w:numPr>
      </w:pPr>
      <w:r>
        <w:t xml:space="preserve">Noted the outcome of the Options Appraisal and Pre-engagement regarding the future of education provision in the </w:t>
      </w:r>
      <w:proofErr w:type="spellStart"/>
      <w:r>
        <w:t>Slains</w:t>
      </w:r>
      <w:proofErr w:type="spellEnd"/>
      <w:r>
        <w:t xml:space="preserve"> School catchment area;</w:t>
      </w:r>
    </w:p>
    <w:p w14:paraId="3914B354" w14:textId="1DD23455" w:rsidR="00984991" w:rsidRDefault="00984991" w:rsidP="00984991">
      <w:pPr>
        <w:pStyle w:val="ListParagraph"/>
        <w:numPr>
          <w:ilvl w:val="0"/>
          <w:numId w:val="42"/>
        </w:numPr>
      </w:pPr>
      <w:r>
        <w:t>Approve</w:t>
      </w:r>
      <w:r w:rsidR="00562AA3">
        <w:t>d</w:t>
      </w:r>
      <w:r>
        <w:t xml:space="preserve"> the commencement of a statutory consultation to</w:t>
      </w:r>
      <w:r w:rsidR="00562AA3">
        <w:t xml:space="preserve"> </w:t>
      </w:r>
      <w:r>
        <w:t xml:space="preserve">permanently close </w:t>
      </w:r>
      <w:proofErr w:type="spellStart"/>
      <w:r>
        <w:t>Slains</w:t>
      </w:r>
      <w:proofErr w:type="spellEnd"/>
      <w:r>
        <w:t xml:space="preserve"> School in accordance with the Schools</w:t>
      </w:r>
      <w:r w:rsidR="00562AA3">
        <w:t xml:space="preserve"> </w:t>
      </w:r>
      <w:r>
        <w:t xml:space="preserve">(Consultation) (Scotland) Act 2010; </w:t>
      </w:r>
    </w:p>
    <w:p w14:paraId="652F79C5" w14:textId="683B0180" w:rsidR="00E13EB3" w:rsidRDefault="00984991" w:rsidP="00984991">
      <w:pPr>
        <w:pStyle w:val="ListParagraph"/>
        <w:numPr>
          <w:ilvl w:val="0"/>
          <w:numId w:val="42"/>
        </w:numPr>
      </w:pPr>
      <w:r>
        <w:t>Agree</w:t>
      </w:r>
      <w:r w:rsidR="00562AA3">
        <w:t>d</w:t>
      </w:r>
      <w:r>
        <w:t xml:space="preserve"> to receive an outcome report on the consultation on or</w:t>
      </w:r>
      <w:r w:rsidR="00562AA3">
        <w:t xml:space="preserve"> </w:t>
      </w:r>
      <w:r>
        <w:t>before January 2027.</w:t>
      </w:r>
    </w:p>
    <w:p w14:paraId="61F3E79B" w14:textId="77777777" w:rsidR="00562AA3" w:rsidRDefault="00562AA3" w:rsidP="00562AA3">
      <w:pPr>
        <w:pStyle w:val="ListParagraph"/>
        <w:ind w:left="1440"/>
      </w:pPr>
    </w:p>
    <w:p w14:paraId="46DC884B" w14:textId="13C8FE00" w:rsidR="000D3BAB" w:rsidRDefault="000D3BAB" w:rsidP="000D3BAB">
      <w:pPr>
        <w:pStyle w:val="ListParagraph"/>
        <w:numPr>
          <w:ilvl w:val="0"/>
          <w:numId w:val="1"/>
        </w:numPr>
      </w:pPr>
      <w:r>
        <w:t xml:space="preserve">Carbon Budget - Six-Monthly Update </w:t>
      </w:r>
    </w:p>
    <w:p w14:paraId="0160B9AC" w14:textId="77777777" w:rsidR="005468C5" w:rsidRDefault="005468C5" w:rsidP="00562AA3">
      <w:pPr>
        <w:pStyle w:val="ListParagraph"/>
      </w:pPr>
    </w:p>
    <w:p w14:paraId="24E389F8" w14:textId="516DEE6D" w:rsidR="00562AA3" w:rsidRPr="005468C5" w:rsidRDefault="00562AA3" w:rsidP="00562AA3">
      <w:pPr>
        <w:pStyle w:val="ListParagraph"/>
        <w:rPr>
          <w:u w:val="single"/>
        </w:rPr>
      </w:pPr>
      <w:r w:rsidRPr="005468C5">
        <w:rPr>
          <w:u w:val="single"/>
        </w:rPr>
        <w:t>Report Summary</w:t>
      </w:r>
    </w:p>
    <w:p w14:paraId="23132F2C" w14:textId="56F56950" w:rsidR="005468C5" w:rsidRDefault="005468C5" w:rsidP="005468C5">
      <w:pPr>
        <w:pStyle w:val="ListParagraph"/>
      </w:pPr>
      <w:r>
        <w:t>The report presented an update to the Education and Children’s Services</w:t>
      </w:r>
    </w:p>
    <w:p w14:paraId="32056667" w14:textId="77777777" w:rsidR="005468C5" w:rsidRDefault="005468C5" w:rsidP="005468C5">
      <w:pPr>
        <w:pStyle w:val="ListParagraph"/>
      </w:pPr>
      <w:r>
        <w:t>Committee on the progress to date towards the actions listed in the Carbon</w:t>
      </w:r>
    </w:p>
    <w:p w14:paraId="03A8CA23" w14:textId="3F760897" w:rsidR="00562AA3" w:rsidRDefault="005468C5" w:rsidP="005468C5">
      <w:pPr>
        <w:pStyle w:val="ListParagraph"/>
      </w:pPr>
      <w:r>
        <w:t>Budget 2025-2026 that were agreed by Aberdeenshire Council on 27 February 2025 (Item 5) for Education and Children’s Services Directorate.</w:t>
      </w:r>
    </w:p>
    <w:p w14:paraId="19333C3B" w14:textId="77777777" w:rsidR="00A200B8" w:rsidRDefault="00A200B8" w:rsidP="00A200B8">
      <w:pPr>
        <w:pStyle w:val="ListParagraph"/>
      </w:pPr>
    </w:p>
    <w:p w14:paraId="7BEF2CDF" w14:textId="0A2A70BA" w:rsidR="005468C5" w:rsidRPr="00A200B8" w:rsidRDefault="005468C5" w:rsidP="00A200B8">
      <w:pPr>
        <w:pStyle w:val="ListParagraph"/>
        <w:rPr>
          <w:u w:val="single"/>
        </w:rPr>
      </w:pPr>
      <w:r w:rsidRPr="00A200B8">
        <w:rPr>
          <w:u w:val="single"/>
        </w:rPr>
        <w:lastRenderedPageBreak/>
        <w:t>The Committee</w:t>
      </w:r>
    </w:p>
    <w:p w14:paraId="67569FFB" w14:textId="788D9775" w:rsidR="00A200B8" w:rsidRDefault="00A200B8" w:rsidP="00A200B8">
      <w:pPr>
        <w:pStyle w:val="ListParagraph"/>
        <w:numPr>
          <w:ilvl w:val="0"/>
          <w:numId w:val="41"/>
        </w:numPr>
      </w:pPr>
      <w:r>
        <w:t>Considered and commented on the Education and Children’s Services Carbon Budget six-monthly update;</w:t>
      </w:r>
    </w:p>
    <w:p w14:paraId="00C339D1" w14:textId="29CB9229" w:rsidR="00E13EB3" w:rsidRDefault="00A200B8" w:rsidP="00A200B8">
      <w:pPr>
        <w:pStyle w:val="ListParagraph"/>
        <w:numPr>
          <w:ilvl w:val="0"/>
          <w:numId w:val="41"/>
        </w:numPr>
      </w:pPr>
      <w:r>
        <w:t>Noted the ongoing responsibility of each Director to secure their reduction targets as set out in the Carbon Budget, and to report progress at six-monthly to the relevant Policy Committees and to the Sustainability Committee</w:t>
      </w:r>
    </w:p>
    <w:p w14:paraId="4BA52E81" w14:textId="77777777" w:rsidR="00A200B8" w:rsidRDefault="00A200B8" w:rsidP="00A200B8">
      <w:pPr>
        <w:pStyle w:val="ListParagraph"/>
        <w:ind w:left="1440"/>
      </w:pPr>
    </w:p>
    <w:p w14:paraId="1177CAF8" w14:textId="5DFAE0BF" w:rsidR="000D3BAB" w:rsidRDefault="000D3BAB" w:rsidP="000D3BAB">
      <w:pPr>
        <w:pStyle w:val="ListParagraph"/>
        <w:numPr>
          <w:ilvl w:val="0"/>
          <w:numId w:val="1"/>
        </w:numPr>
      </w:pPr>
      <w:r>
        <w:t xml:space="preserve">Transport Transformation Update on </w:t>
      </w:r>
      <w:proofErr w:type="spellStart"/>
      <w:r>
        <w:t>Sandhaven</w:t>
      </w:r>
      <w:proofErr w:type="spellEnd"/>
      <w:r>
        <w:t xml:space="preserve"> to Fraserburgh</w:t>
      </w:r>
      <w:r w:rsidR="00BC79CE">
        <w:t xml:space="preserve"> </w:t>
      </w:r>
      <w:r>
        <w:t>Consultation</w:t>
      </w:r>
      <w:r w:rsidR="00BC79CE">
        <w:t xml:space="preserve"> </w:t>
      </w:r>
    </w:p>
    <w:p w14:paraId="0788635F" w14:textId="77777777" w:rsidR="000F2C99" w:rsidRDefault="000F2C99" w:rsidP="000F2C99">
      <w:pPr>
        <w:pStyle w:val="ListParagraph"/>
      </w:pPr>
    </w:p>
    <w:p w14:paraId="6DA62D68" w14:textId="1B28CE8B" w:rsidR="000F2C99" w:rsidRPr="000F2C99" w:rsidRDefault="00A200B8" w:rsidP="000F2C99">
      <w:pPr>
        <w:pStyle w:val="ListParagraph"/>
        <w:rPr>
          <w:u w:val="single"/>
        </w:rPr>
      </w:pPr>
      <w:r w:rsidRPr="000F2C99">
        <w:rPr>
          <w:u w:val="single"/>
        </w:rPr>
        <w:t>Report Summary</w:t>
      </w:r>
    </w:p>
    <w:p w14:paraId="7F757154" w14:textId="321F1645" w:rsidR="00E13EB3" w:rsidRDefault="000F2C99" w:rsidP="000F2C99">
      <w:pPr>
        <w:pStyle w:val="ListParagraph"/>
      </w:pPr>
      <w:r>
        <w:t>The report was submitted to provide an update to the Education and Children’s Services Committee following the previous submission in January 2026, which outlined the intention to consult on the removal of school transport provision on three identified routes (29th January 2026 Transport Transformation Update Report.pdf ). This report details the outcome of the engagement with Ward 2 and Ward 3 Elected Members, as requested by the Committee, prior to the commencement of formal public consultation on one of those specified routes</w:t>
      </w:r>
    </w:p>
    <w:p w14:paraId="597DB1B1" w14:textId="77777777" w:rsidR="00E11EF1" w:rsidRDefault="00E11EF1" w:rsidP="000F2C99">
      <w:pPr>
        <w:pStyle w:val="ListParagraph"/>
        <w:rPr>
          <w:u w:val="single"/>
        </w:rPr>
      </w:pPr>
    </w:p>
    <w:p w14:paraId="6ADBF281" w14:textId="6643FE3F" w:rsidR="000F2C99" w:rsidRPr="00E11EF1" w:rsidRDefault="000F2C99" w:rsidP="000F2C99">
      <w:pPr>
        <w:pStyle w:val="ListParagraph"/>
        <w:rPr>
          <w:u w:val="single"/>
        </w:rPr>
      </w:pPr>
      <w:r w:rsidRPr="00E11EF1">
        <w:rPr>
          <w:u w:val="single"/>
        </w:rPr>
        <w:t>The Committee</w:t>
      </w:r>
    </w:p>
    <w:p w14:paraId="2E675489" w14:textId="77777777" w:rsidR="00394727" w:rsidRDefault="00980D87" w:rsidP="00E11EF1">
      <w:pPr>
        <w:pStyle w:val="ListParagraph"/>
        <w:numPr>
          <w:ilvl w:val="0"/>
          <w:numId w:val="40"/>
        </w:numPr>
      </w:pPr>
      <w:r>
        <w:t>Decided not to recommend a consultation and referred this matter back to the transport working group.</w:t>
      </w:r>
    </w:p>
    <w:p w14:paraId="6340F960" w14:textId="77777777" w:rsidR="00E11EF1" w:rsidRDefault="00E11EF1" w:rsidP="00E11EF1">
      <w:pPr>
        <w:pStyle w:val="ListParagraph"/>
        <w:ind w:left="1440"/>
      </w:pPr>
    </w:p>
    <w:p w14:paraId="3BB2451D" w14:textId="7441F11E" w:rsidR="000D3BAB" w:rsidRDefault="000D3BAB" w:rsidP="000D3BAB">
      <w:pPr>
        <w:pStyle w:val="ListParagraph"/>
        <w:numPr>
          <w:ilvl w:val="0"/>
          <w:numId w:val="1"/>
        </w:numPr>
      </w:pPr>
      <w:r>
        <w:t xml:space="preserve">Child Protection Committee Annual Report 2024-2025 </w:t>
      </w:r>
    </w:p>
    <w:p w14:paraId="3E629B18" w14:textId="77777777" w:rsidR="00DC2F37" w:rsidRDefault="00DC2F37" w:rsidP="00E11EF1">
      <w:pPr>
        <w:pStyle w:val="ListParagraph"/>
        <w:rPr>
          <w:u w:val="single"/>
        </w:rPr>
      </w:pPr>
    </w:p>
    <w:p w14:paraId="2F4E62CE" w14:textId="7E592EBA" w:rsidR="00E11EF1" w:rsidRPr="00067808" w:rsidRDefault="00E11EF1" w:rsidP="00E11EF1">
      <w:pPr>
        <w:pStyle w:val="ListParagraph"/>
        <w:rPr>
          <w:u w:val="single"/>
        </w:rPr>
      </w:pPr>
      <w:r w:rsidRPr="00067808">
        <w:rPr>
          <w:u w:val="single"/>
        </w:rPr>
        <w:t>Report Summary</w:t>
      </w:r>
    </w:p>
    <w:p w14:paraId="2215D27D" w14:textId="3C62CFBF" w:rsidR="00067808" w:rsidRDefault="00067808" w:rsidP="00067808">
      <w:pPr>
        <w:pStyle w:val="ListParagraph"/>
      </w:pPr>
      <w:r>
        <w:t>The Child Protection Committee Annual Report 2024-2025, set out how the</w:t>
      </w:r>
    </w:p>
    <w:p w14:paraId="3A38CCAB" w14:textId="77777777" w:rsidR="00067808" w:rsidRDefault="00067808" w:rsidP="00067808">
      <w:pPr>
        <w:pStyle w:val="ListParagraph"/>
      </w:pPr>
      <w:r>
        <w:t>Child Protection Committee (CPC) has met its functions of public information,</w:t>
      </w:r>
    </w:p>
    <w:p w14:paraId="70396E29" w14:textId="4C2AD70B" w:rsidR="00E11EF1" w:rsidRDefault="00067808" w:rsidP="00067808">
      <w:pPr>
        <w:pStyle w:val="ListParagraph"/>
      </w:pPr>
      <w:r>
        <w:t xml:space="preserve">engagement and participation, continuous improvement, and strategic planning and connections. The CPC works in accordance with the National Guidance for Child Protection in Scotland 2021 – updated 2023 and </w:t>
      </w:r>
      <w:r w:rsidR="00027005">
        <w:t xml:space="preserve"> </w:t>
      </w:r>
      <w:proofErr w:type="spellStart"/>
      <w:r>
        <w:t>rotecting</w:t>
      </w:r>
      <w:proofErr w:type="spellEnd"/>
      <w:r>
        <w:t xml:space="preserve"> Children and</w:t>
      </w:r>
      <w:r w:rsidR="00027005">
        <w:t xml:space="preserve"> </w:t>
      </w:r>
      <w:r>
        <w:t>Young People: Child Protection Committee and Chief Officers Responsibilities</w:t>
      </w:r>
      <w:r w:rsidR="00027005">
        <w:t>.</w:t>
      </w:r>
    </w:p>
    <w:p w14:paraId="5BF94815" w14:textId="77777777" w:rsidR="00DA3BD5" w:rsidRDefault="00DA3BD5" w:rsidP="00067808">
      <w:pPr>
        <w:pStyle w:val="ListParagraph"/>
      </w:pPr>
    </w:p>
    <w:p w14:paraId="709CD366" w14:textId="0BBFE678" w:rsidR="00027005" w:rsidRPr="00DA3BD5" w:rsidRDefault="00027005" w:rsidP="00067808">
      <w:pPr>
        <w:pStyle w:val="ListParagraph"/>
        <w:rPr>
          <w:u w:val="single"/>
        </w:rPr>
      </w:pPr>
      <w:r w:rsidRPr="00DA3BD5">
        <w:rPr>
          <w:u w:val="single"/>
        </w:rPr>
        <w:t>The Committee</w:t>
      </w:r>
    </w:p>
    <w:p w14:paraId="30C2D5F8" w14:textId="0FD2241B" w:rsidR="00E13EB3" w:rsidRDefault="00DA3BD5" w:rsidP="00DA3BD5">
      <w:pPr>
        <w:pStyle w:val="ListParagraph"/>
        <w:numPr>
          <w:ilvl w:val="0"/>
          <w:numId w:val="39"/>
        </w:numPr>
      </w:pPr>
      <w:r>
        <w:t>Considered and commented on The Child Protection Committee Annual Report 2024-2025.</w:t>
      </w:r>
    </w:p>
    <w:p w14:paraId="4B7897EF" w14:textId="77777777" w:rsidR="00DA3BD5" w:rsidRDefault="00DA3BD5" w:rsidP="00DA3BD5">
      <w:pPr>
        <w:pStyle w:val="ListParagraph"/>
        <w:ind w:left="1440"/>
      </w:pPr>
    </w:p>
    <w:p w14:paraId="41124C24" w14:textId="6CC6A55B" w:rsidR="000D3BAB" w:rsidRDefault="000D3BAB" w:rsidP="000D3BAB">
      <w:pPr>
        <w:pStyle w:val="ListParagraph"/>
        <w:numPr>
          <w:ilvl w:val="0"/>
          <w:numId w:val="1"/>
        </w:numPr>
      </w:pPr>
      <w:r>
        <w:t xml:space="preserve">Stage 1 Report on the Secure Care Audit </w:t>
      </w:r>
    </w:p>
    <w:p w14:paraId="6CE3F682" w14:textId="77777777" w:rsidR="00FA116B" w:rsidRDefault="00FA116B" w:rsidP="00DA3BD5">
      <w:pPr>
        <w:pStyle w:val="ListParagraph"/>
      </w:pPr>
    </w:p>
    <w:p w14:paraId="27FD13A3" w14:textId="6FB0CE37" w:rsidR="00DA3BD5" w:rsidRPr="00FA116B" w:rsidRDefault="00D623DE" w:rsidP="00DA3BD5">
      <w:pPr>
        <w:pStyle w:val="ListParagraph"/>
        <w:rPr>
          <w:u w:val="single"/>
        </w:rPr>
      </w:pPr>
      <w:r w:rsidRPr="00FA116B">
        <w:rPr>
          <w:u w:val="single"/>
        </w:rPr>
        <w:t>Report Summary</w:t>
      </w:r>
    </w:p>
    <w:p w14:paraId="0FF8A1C2" w14:textId="15B7212C" w:rsidR="00D623DE" w:rsidRDefault="00D623DE" w:rsidP="00D623DE">
      <w:pPr>
        <w:pStyle w:val="ListParagraph"/>
      </w:pPr>
      <w:r>
        <w:t>The report offered a detailed assessment of Aberdeenshire Council’s use of</w:t>
      </w:r>
    </w:p>
    <w:p w14:paraId="50625010" w14:textId="40056385" w:rsidR="00D623DE" w:rsidRDefault="00D623DE" w:rsidP="00D623DE">
      <w:pPr>
        <w:pStyle w:val="ListParagraph"/>
      </w:pPr>
      <w:r>
        <w:t>secure care and answer</w:t>
      </w:r>
      <w:r w:rsidR="00BF104B">
        <w:t>ed</w:t>
      </w:r>
      <w:r>
        <w:t xml:space="preserve"> the associated questions within the agreed</w:t>
      </w:r>
    </w:p>
    <w:p w14:paraId="66A665AE" w14:textId="1661C290" w:rsidR="00D623DE" w:rsidRDefault="00D623DE" w:rsidP="00D623DE">
      <w:pPr>
        <w:pStyle w:val="ListParagraph"/>
      </w:pPr>
      <w:r>
        <w:t xml:space="preserve">framework of the Stage 1 process. Members </w:t>
      </w:r>
      <w:r w:rsidR="00BF104B">
        <w:t>we</w:t>
      </w:r>
      <w:r>
        <w:t>re asked to consider</w:t>
      </w:r>
    </w:p>
    <w:p w14:paraId="653392F1" w14:textId="1897A552" w:rsidR="00D623DE" w:rsidRDefault="00D623DE" w:rsidP="00D623DE">
      <w:pPr>
        <w:pStyle w:val="ListParagraph"/>
      </w:pPr>
      <w:r>
        <w:t>recommendations and agree future improvement actions.</w:t>
      </w:r>
    </w:p>
    <w:p w14:paraId="1CF72C06" w14:textId="77777777" w:rsidR="00FA116B" w:rsidRDefault="00FA116B" w:rsidP="00D623DE">
      <w:pPr>
        <w:pStyle w:val="ListParagraph"/>
      </w:pPr>
    </w:p>
    <w:p w14:paraId="0C7A1929" w14:textId="0074D40A" w:rsidR="00BF104B" w:rsidRPr="00FA116B" w:rsidRDefault="00BF104B" w:rsidP="00D623DE">
      <w:pPr>
        <w:pStyle w:val="ListParagraph"/>
        <w:rPr>
          <w:u w:val="single"/>
        </w:rPr>
      </w:pPr>
      <w:r w:rsidRPr="00FA116B">
        <w:rPr>
          <w:u w:val="single"/>
        </w:rPr>
        <w:t>The Committee</w:t>
      </w:r>
    </w:p>
    <w:p w14:paraId="4BB704D0" w14:textId="4E923B4A" w:rsidR="00FA116B" w:rsidRDefault="00FA116B" w:rsidP="00FA116B">
      <w:pPr>
        <w:pStyle w:val="ListParagraph"/>
        <w:numPr>
          <w:ilvl w:val="0"/>
          <w:numId w:val="38"/>
        </w:numPr>
      </w:pPr>
      <w:r>
        <w:t>Considered this Stage 1 scrutiny report and recommendations provided the Committee with sufficient assurances on this matter;</w:t>
      </w:r>
    </w:p>
    <w:p w14:paraId="00CD518C" w14:textId="77777777" w:rsidR="00FA116B" w:rsidRDefault="00FA116B" w:rsidP="00FA116B">
      <w:pPr>
        <w:pStyle w:val="ListParagraph"/>
        <w:ind w:left="1440"/>
      </w:pPr>
    </w:p>
    <w:p w14:paraId="3CE11E10" w14:textId="76A3A216" w:rsidR="000D3BAB" w:rsidRDefault="000D3BAB" w:rsidP="000D3BAB">
      <w:pPr>
        <w:pStyle w:val="ListParagraph"/>
        <w:numPr>
          <w:ilvl w:val="0"/>
          <w:numId w:val="1"/>
        </w:numPr>
      </w:pPr>
      <w:r>
        <w:t>Minute of the Meeting of 5 December 2025 of the Educational</w:t>
      </w:r>
      <w:r w:rsidR="00BC79CE">
        <w:t xml:space="preserve"> </w:t>
      </w:r>
      <w:r>
        <w:t>Trust Sub-Committee</w:t>
      </w:r>
      <w:r w:rsidR="00BC79CE">
        <w:t xml:space="preserve"> </w:t>
      </w:r>
    </w:p>
    <w:p w14:paraId="77EBD9FC" w14:textId="1AE93411" w:rsidR="00E13EB3" w:rsidRDefault="00E13EB3" w:rsidP="00E13EB3">
      <w:pPr>
        <w:pStyle w:val="ListParagraph"/>
        <w:numPr>
          <w:ilvl w:val="1"/>
          <w:numId w:val="1"/>
        </w:numPr>
      </w:pPr>
      <w:r>
        <w:t>The minute was noted.</w:t>
      </w:r>
    </w:p>
    <w:p w14:paraId="4F5E4BC4" w14:textId="77777777" w:rsidR="00FA116B" w:rsidRDefault="00FA116B" w:rsidP="006E200B">
      <w:pPr>
        <w:pStyle w:val="ListParagraph"/>
        <w:ind w:left="1440"/>
      </w:pPr>
    </w:p>
    <w:sectPr w:rsidR="00FA116B" w:rsidSect="00876014">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5FC"/>
    <w:multiLevelType w:val="hybridMultilevel"/>
    <w:tmpl w:val="ECCAA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FF6492"/>
    <w:multiLevelType w:val="hybridMultilevel"/>
    <w:tmpl w:val="1F6607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B76F0E"/>
    <w:multiLevelType w:val="hybridMultilevel"/>
    <w:tmpl w:val="53C63F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AD254C"/>
    <w:multiLevelType w:val="hybridMultilevel"/>
    <w:tmpl w:val="3B56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0F35A0"/>
    <w:multiLevelType w:val="hybridMultilevel"/>
    <w:tmpl w:val="FF3439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123D2E"/>
    <w:multiLevelType w:val="hybridMultilevel"/>
    <w:tmpl w:val="92B46B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570F62"/>
    <w:multiLevelType w:val="hybridMultilevel"/>
    <w:tmpl w:val="BE0203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84B26E1"/>
    <w:multiLevelType w:val="hybridMultilevel"/>
    <w:tmpl w:val="8CCE26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405EA0"/>
    <w:multiLevelType w:val="hybridMultilevel"/>
    <w:tmpl w:val="BE346C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A1954BF"/>
    <w:multiLevelType w:val="hybridMultilevel"/>
    <w:tmpl w:val="C270BA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D964C15"/>
    <w:multiLevelType w:val="hybridMultilevel"/>
    <w:tmpl w:val="01543E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EF83A46"/>
    <w:multiLevelType w:val="hybridMultilevel"/>
    <w:tmpl w:val="8AFAF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5419D6"/>
    <w:multiLevelType w:val="hybridMultilevel"/>
    <w:tmpl w:val="BBCE5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CE3D81"/>
    <w:multiLevelType w:val="hybridMultilevel"/>
    <w:tmpl w:val="60CCD2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22C335D"/>
    <w:multiLevelType w:val="hybridMultilevel"/>
    <w:tmpl w:val="879E63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3F23D68"/>
    <w:multiLevelType w:val="hybridMultilevel"/>
    <w:tmpl w:val="ECB2F1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1107A48"/>
    <w:multiLevelType w:val="hybridMultilevel"/>
    <w:tmpl w:val="24CABB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2772C31"/>
    <w:multiLevelType w:val="hybridMultilevel"/>
    <w:tmpl w:val="42C83D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2C62121"/>
    <w:multiLevelType w:val="hybridMultilevel"/>
    <w:tmpl w:val="6A8626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59215B"/>
    <w:multiLevelType w:val="hybridMultilevel"/>
    <w:tmpl w:val="AE766CC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D65276"/>
    <w:multiLevelType w:val="hybridMultilevel"/>
    <w:tmpl w:val="9E8C052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CC2BBA"/>
    <w:multiLevelType w:val="hybridMultilevel"/>
    <w:tmpl w:val="4EE62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4F84EA1"/>
    <w:multiLevelType w:val="hybridMultilevel"/>
    <w:tmpl w:val="533CA7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53D2710"/>
    <w:multiLevelType w:val="hybridMultilevel"/>
    <w:tmpl w:val="1AEE6D14"/>
    <w:lvl w:ilvl="0" w:tplc="F8463506">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7E4F6A"/>
    <w:multiLevelType w:val="hybridMultilevel"/>
    <w:tmpl w:val="C56E9F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5BB7454"/>
    <w:multiLevelType w:val="hybridMultilevel"/>
    <w:tmpl w:val="11C4F4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8D46A7B"/>
    <w:multiLevelType w:val="hybridMultilevel"/>
    <w:tmpl w:val="95985D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B270D54"/>
    <w:multiLevelType w:val="hybridMultilevel"/>
    <w:tmpl w:val="2542CC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C332E8D"/>
    <w:multiLevelType w:val="hybridMultilevel"/>
    <w:tmpl w:val="3CBA01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43A1CC5"/>
    <w:multiLevelType w:val="hybridMultilevel"/>
    <w:tmpl w:val="BB1CBD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9493A91"/>
    <w:multiLevelType w:val="hybridMultilevel"/>
    <w:tmpl w:val="34540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B645B0"/>
    <w:multiLevelType w:val="hybridMultilevel"/>
    <w:tmpl w:val="88AEEE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3F5306C"/>
    <w:multiLevelType w:val="hybridMultilevel"/>
    <w:tmpl w:val="937ED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8A50DAA"/>
    <w:multiLevelType w:val="hybridMultilevel"/>
    <w:tmpl w:val="D96A6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CD2435"/>
    <w:multiLevelType w:val="hybridMultilevel"/>
    <w:tmpl w:val="89169E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C487268"/>
    <w:multiLevelType w:val="hybridMultilevel"/>
    <w:tmpl w:val="82268D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C6E32DA"/>
    <w:multiLevelType w:val="hybridMultilevel"/>
    <w:tmpl w:val="9E8C052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D6544FD"/>
    <w:multiLevelType w:val="hybridMultilevel"/>
    <w:tmpl w:val="C7B4C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CA22E8"/>
    <w:multiLevelType w:val="hybridMultilevel"/>
    <w:tmpl w:val="CD92F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9E1352F"/>
    <w:multiLevelType w:val="hybridMultilevel"/>
    <w:tmpl w:val="FC2A75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AC14716"/>
    <w:multiLevelType w:val="hybridMultilevel"/>
    <w:tmpl w:val="B6D484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C52487B"/>
    <w:multiLevelType w:val="hybridMultilevel"/>
    <w:tmpl w:val="D5D25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D1A4535"/>
    <w:multiLevelType w:val="hybridMultilevel"/>
    <w:tmpl w:val="9D56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0E4E2A"/>
    <w:multiLevelType w:val="hybridMultilevel"/>
    <w:tmpl w:val="DE0AB0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0385DBA"/>
    <w:multiLevelType w:val="hybridMultilevel"/>
    <w:tmpl w:val="F65274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1C55359"/>
    <w:multiLevelType w:val="hybridMultilevel"/>
    <w:tmpl w:val="841231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3B23DF0"/>
    <w:multiLevelType w:val="hybridMultilevel"/>
    <w:tmpl w:val="A83C9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83C5550"/>
    <w:multiLevelType w:val="hybridMultilevel"/>
    <w:tmpl w:val="3BEAD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E1B2425"/>
    <w:multiLevelType w:val="hybridMultilevel"/>
    <w:tmpl w:val="8D4C19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9790467">
    <w:abstractNumId w:val="23"/>
  </w:num>
  <w:num w:numId="2" w16cid:durableId="880744560">
    <w:abstractNumId w:val="16"/>
  </w:num>
  <w:num w:numId="3" w16cid:durableId="707755750">
    <w:abstractNumId w:val="11"/>
  </w:num>
  <w:num w:numId="4" w16cid:durableId="57409606">
    <w:abstractNumId w:val="10"/>
  </w:num>
  <w:num w:numId="5" w16cid:durableId="409080266">
    <w:abstractNumId w:val="22"/>
  </w:num>
  <w:num w:numId="6" w16cid:durableId="1149250999">
    <w:abstractNumId w:val="6"/>
  </w:num>
  <w:num w:numId="7" w16cid:durableId="1459029301">
    <w:abstractNumId w:val="47"/>
  </w:num>
  <w:num w:numId="8" w16cid:durableId="829440820">
    <w:abstractNumId w:val="37"/>
  </w:num>
  <w:num w:numId="9" w16cid:durableId="134641013">
    <w:abstractNumId w:val="30"/>
  </w:num>
  <w:num w:numId="10" w16cid:durableId="640355165">
    <w:abstractNumId w:val="9"/>
  </w:num>
  <w:num w:numId="11" w16cid:durableId="446238576">
    <w:abstractNumId w:val="39"/>
  </w:num>
  <w:num w:numId="12" w16cid:durableId="2014214027">
    <w:abstractNumId w:val="35"/>
  </w:num>
  <w:num w:numId="13" w16cid:durableId="303433697">
    <w:abstractNumId w:val="1"/>
  </w:num>
  <w:num w:numId="14" w16cid:durableId="1873110567">
    <w:abstractNumId w:val="13"/>
  </w:num>
  <w:num w:numId="15" w16cid:durableId="424108480">
    <w:abstractNumId w:val="27"/>
  </w:num>
  <w:num w:numId="16" w16cid:durableId="1929458395">
    <w:abstractNumId w:val="29"/>
  </w:num>
  <w:num w:numId="17" w16cid:durableId="593127288">
    <w:abstractNumId w:val="17"/>
  </w:num>
  <w:num w:numId="18" w16cid:durableId="1908615039">
    <w:abstractNumId w:val="43"/>
  </w:num>
  <w:num w:numId="19" w16cid:durableId="1558080852">
    <w:abstractNumId w:val="0"/>
  </w:num>
  <w:num w:numId="20" w16cid:durableId="432241031">
    <w:abstractNumId w:val="45"/>
  </w:num>
  <w:num w:numId="21" w16cid:durableId="2016179897">
    <w:abstractNumId w:val="34"/>
  </w:num>
  <w:num w:numId="22" w16cid:durableId="362902177">
    <w:abstractNumId w:val="42"/>
  </w:num>
  <w:num w:numId="23" w16cid:durableId="1245842256">
    <w:abstractNumId w:val="19"/>
  </w:num>
  <w:num w:numId="24" w16cid:durableId="1557470267">
    <w:abstractNumId w:val="18"/>
  </w:num>
  <w:num w:numId="25" w16cid:durableId="604311847">
    <w:abstractNumId w:val="36"/>
  </w:num>
  <w:num w:numId="26" w16cid:durableId="1291934765">
    <w:abstractNumId w:val="20"/>
  </w:num>
  <w:num w:numId="27" w16cid:durableId="2068062853">
    <w:abstractNumId w:val="3"/>
  </w:num>
  <w:num w:numId="28" w16cid:durableId="375396961">
    <w:abstractNumId w:val="12"/>
  </w:num>
  <w:num w:numId="29" w16cid:durableId="298415162">
    <w:abstractNumId w:val="26"/>
  </w:num>
  <w:num w:numId="30" w16cid:durableId="356657349">
    <w:abstractNumId w:val="31"/>
  </w:num>
  <w:num w:numId="31" w16cid:durableId="960496015">
    <w:abstractNumId w:val="46"/>
  </w:num>
  <w:num w:numId="32" w16cid:durableId="2047607760">
    <w:abstractNumId w:val="40"/>
  </w:num>
  <w:num w:numId="33" w16cid:durableId="299459742">
    <w:abstractNumId w:val="28"/>
  </w:num>
  <w:num w:numId="34" w16cid:durableId="66613739">
    <w:abstractNumId w:val="8"/>
  </w:num>
  <w:num w:numId="35" w16cid:durableId="273681209">
    <w:abstractNumId w:val="25"/>
  </w:num>
  <w:num w:numId="36" w16cid:durableId="408118635">
    <w:abstractNumId w:val="7"/>
  </w:num>
  <w:num w:numId="37" w16cid:durableId="1368290847">
    <w:abstractNumId w:val="32"/>
  </w:num>
  <w:num w:numId="38" w16cid:durableId="1933661259">
    <w:abstractNumId w:val="5"/>
  </w:num>
  <w:num w:numId="39" w16cid:durableId="1308826833">
    <w:abstractNumId w:val="15"/>
  </w:num>
  <w:num w:numId="40" w16cid:durableId="1155101862">
    <w:abstractNumId w:val="38"/>
  </w:num>
  <w:num w:numId="41" w16cid:durableId="63797997">
    <w:abstractNumId w:val="24"/>
  </w:num>
  <w:num w:numId="42" w16cid:durableId="1302421119">
    <w:abstractNumId w:val="48"/>
  </w:num>
  <w:num w:numId="43" w16cid:durableId="597906367">
    <w:abstractNumId w:val="2"/>
  </w:num>
  <w:num w:numId="44" w16cid:durableId="554244630">
    <w:abstractNumId w:val="44"/>
  </w:num>
  <w:num w:numId="45" w16cid:durableId="1679654903">
    <w:abstractNumId w:val="41"/>
  </w:num>
  <w:num w:numId="46" w16cid:durableId="1122073177">
    <w:abstractNumId w:val="4"/>
  </w:num>
  <w:num w:numId="47" w16cid:durableId="1837762694">
    <w:abstractNumId w:val="14"/>
  </w:num>
  <w:num w:numId="48" w16cid:durableId="1741488279">
    <w:abstractNumId w:val="33"/>
  </w:num>
  <w:num w:numId="49" w16cid:durableId="16199460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6F"/>
    <w:rsid w:val="00004D28"/>
    <w:rsid w:val="00007E41"/>
    <w:rsid w:val="00023296"/>
    <w:rsid w:val="00027005"/>
    <w:rsid w:val="000276BD"/>
    <w:rsid w:val="0003520B"/>
    <w:rsid w:val="00043AB6"/>
    <w:rsid w:val="0004574D"/>
    <w:rsid w:val="00047517"/>
    <w:rsid w:val="000522F9"/>
    <w:rsid w:val="00052DE8"/>
    <w:rsid w:val="00054A46"/>
    <w:rsid w:val="00056951"/>
    <w:rsid w:val="000609B5"/>
    <w:rsid w:val="00061613"/>
    <w:rsid w:val="0006384F"/>
    <w:rsid w:val="00067808"/>
    <w:rsid w:val="000708A9"/>
    <w:rsid w:val="00085FA0"/>
    <w:rsid w:val="000908D5"/>
    <w:rsid w:val="0009096E"/>
    <w:rsid w:val="00094375"/>
    <w:rsid w:val="00096642"/>
    <w:rsid w:val="00097610"/>
    <w:rsid w:val="000A2C49"/>
    <w:rsid w:val="000A6070"/>
    <w:rsid w:val="000A6934"/>
    <w:rsid w:val="000B3F27"/>
    <w:rsid w:val="000B401F"/>
    <w:rsid w:val="000B5D11"/>
    <w:rsid w:val="000B60F2"/>
    <w:rsid w:val="000B67CC"/>
    <w:rsid w:val="000B69FA"/>
    <w:rsid w:val="000B6E96"/>
    <w:rsid w:val="000C1188"/>
    <w:rsid w:val="000C1CD9"/>
    <w:rsid w:val="000C528B"/>
    <w:rsid w:val="000C561C"/>
    <w:rsid w:val="000C5B59"/>
    <w:rsid w:val="000C7235"/>
    <w:rsid w:val="000D3BAB"/>
    <w:rsid w:val="000D5D9B"/>
    <w:rsid w:val="000D700D"/>
    <w:rsid w:val="000D74FC"/>
    <w:rsid w:val="000E6EFC"/>
    <w:rsid w:val="000E7294"/>
    <w:rsid w:val="000F2C99"/>
    <w:rsid w:val="000F2FA1"/>
    <w:rsid w:val="000F3E62"/>
    <w:rsid w:val="000F5684"/>
    <w:rsid w:val="000F6813"/>
    <w:rsid w:val="000F69B1"/>
    <w:rsid w:val="000F732F"/>
    <w:rsid w:val="00104886"/>
    <w:rsid w:val="00105B71"/>
    <w:rsid w:val="00124F84"/>
    <w:rsid w:val="001364E2"/>
    <w:rsid w:val="00136523"/>
    <w:rsid w:val="00136680"/>
    <w:rsid w:val="00141838"/>
    <w:rsid w:val="00141C0F"/>
    <w:rsid w:val="0014563D"/>
    <w:rsid w:val="0015340F"/>
    <w:rsid w:val="00161EFB"/>
    <w:rsid w:val="00164118"/>
    <w:rsid w:val="00164C7C"/>
    <w:rsid w:val="00182903"/>
    <w:rsid w:val="001858EF"/>
    <w:rsid w:val="00191CC8"/>
    <w:rsid w:val="0019231B"/>
    <w:rsid w:val="001942DC"/>
    <w:rsid w:val="00195038"/>
    <w:rsid w:val="00196B61"/>
    <w:rsid w:val="00196BC4"/>
    <w:rsid w:val="00197FAC"/>
    <w:rsid w:val="001A0134"/>
    <w:rsid w:val="001A1706"/>
    <w:rsid w:val="001B096F"/>
    <w:rsid w:val="001B1355"/>
    <w:rsid w:val="001B4006"/>
    <w:rsid w:val="001B6D15"/>
    <w:rsid w:val="001D1BD5"/>
    <w:rsid w:val="001D656C"/>
    <w:rsid w:val="001E29E6"/>
    <w:rsid w:val="001E670E"/>
    <w:rsid w:val="001F00C0"/>
    <w:rsid w:val="001F7322"/>
    <w:rsid w:val="00202C6B"/>
    <w:rsid w:val="00202C9C"/>
    <w:rsid w:val="00211FEA"/>
    <w:rsid w:val="002156EB"/>
    <w:rsid w:val="002174D8"/>
    <w:rsid w:val="002207E7"/>
    <w:rsid w:val="00220C19"/>
    <w:rsid w:val="00220FA1"/>
    <w:rsid w:val="002211A0"/>
    <w:rsid w:val="002241F1"/>
    <w:rsid w:val="00226629"/>
    <w:rsid w:val="00231B4B"/>
    <w:rsid w:val="002437C6"/>
    <w:rsid w:val="002454C9"/>
    <w:rsid w:val="00247DFF"/>
    <w:rsid w:val="0025018D"/>
    <w:rsid w:val="002502EF"/>
    <w:rsid w:val="00252B62"/>
    <w:rsid w:val="002533DD"/>
    <w:rsid w:val="00264719"/>
    <w:rsid w:val="00264B42"/>
    <w:rsid w:val="00264FF4"/>
    <w:rsid w:val="002673F8"/>
    <w:rsid w:val="002760BB"/>
    <w:rsid w:val="00277468"/>
    <w:rsid w:val="00280DEC"/>
    <w:rsid w:val="002810B8"/>
    <w:rsid w:val="00281DE3"/>
    <w:rsid w:val="00281F5B"/>
    <w:rsid w:val="00282484"/>
    <w:rsid w:val="002833BB"/>
    <w:rsid w:val="00291179"/>
    <w:rsid w:val="002937E6"/>
    <w:rsid w:val="002A33FB"/>
    <w:rsid w:val="002B199D"/>
    <w:rsid w:val="002B1ECE"/>
    <w:rsid w:val="002B3C29"/>
    <w:rsid w:val="002C3E38"/>
    <w:rsid w:val="002C7061"/>
    <w:rsid w:val="002D3EA4"/>
    <w:rsid w:val="002E5654"/>
    <w:rsid w:val="002F376F"/>
    <w:rsid w:val="00304A8F"/>
    <w:rsid w:val="00327197"/>
    <w:rsid w:val="0033344B"/>
    <w:rsid w:val="00342FA6"/>
    <w:rsid w:val="003459C2"/>
    <w:rsid w:val="0034695A"/>
    <w:rsid w:val="0036354C"/>
    <w:rsid w:val="00367701"/>
    <w:rsid w:val="00367CCD"/>
    <w:rsid w:val="00367FBD"/>
    <w:rsid w:val="003723AF"/>
    <w:rsid w:val="0037674F"/>
    <w:rsid w:val="00382336"/>
    <w:rsid w:val="00383BDB"/>
    <w:rsid w:val="0038443F"/>
    <w:rsid w:val="00391B6C"/>
    <w:rsid w:val="00391DE0"/>
    <w:rsid w:val="00391F92"/>
    <w:rsid w:val="00392D89"/>
    <w:rsid w:val="00394727"/>
    <w:rsid w:val="00397B66"/>
    <w:rsid w:val="003A0D55"/>
    <w:rsid w:val="003B1C29"/>
    <w:rsid w:val="003B21C0"/>
    <w:rsid w:val="003B2749"/>
    <w:rsid w:val="003B2B15"/>
    <w:rsid w:val="003B441B"/>
    <w:rsid w:val="003B7B24"/>
    <w:rsid w:val="003C0D7D"/>
    <w:rsid w:val="003C37E2"/>
    <w:rsid w:val="003D08F8"/>
    <w:rsid w:val="003D597E"/>
    <w:rsid w:val="003D6B5A"/>
    <w:rsid w:val="003E138B"/>
    <w:rsid w:val="003E246E"/>
    <w:rsid w:val="003E3C81"/>
    <w:rsid w:val="003E785D"/>
    <w:rsid w:val="003F063A"/>
    <w:rsid w:val="003F5045"/>
    <w:rsid w:val="003F60D2"/>
    <w:rsid w:val="004042A6"/>
    <w:rsid w:val="004074F3"/>
    <w:rsid w:val="00414FBB"/>
    <w:rsid w:val="0041660F"/>
    <w:rsid w:val="004167F5"/>
    <w:rsid w:val="00422435"/>
    <w:rsid w:val="00431130"/>
    <w:rsid w:val="0044124C"/>
    <w:rsid w:val="00441386"/>
    <w:rsid w:val="00446818"/>
    <w:rsid w:val="00447C15"/>
    <w:rsid w:val="00451E5F"/>
    <w:rsid w:val="00454598"/>
    <w:rsid w:val="00457E52"/>
    <w:rsid w:val="00460622"/>
    <w:rsid w:val="0046340C"/>
    <w:rsid w:val="00464168"/>
    <w:rsid w:val="00466CBD"/>
    <w:rsid w:val="004713BB"/>
    <w:rsid w:val="00475B66"/>
    <w:rsid w:val="00475C1E"/>
    <w:rsid w:val="004766D5"/>
    <w:rsid w:val="00482C59"/>
    <w:rsid w:val="004833C6"/>
    <w:rsid w:val="00484840"/>
    <w:rsid w:val="00487B9B"/>
    <w:rsid w:val="004908DC"/>
    <w:rsid w:val="00493D94"/>
    <w:rsid w:val="00495F5C"/>
    <w:rsid w:val="004A14F0"/>
    <w:rsid w:val="004B090E"/>
    <w:rsid w:val="004B12E1"/>
    <w:rsid w:val="004B1AFD"/>
    <w:rsid w:val="004B6357"/>
    <w:rsid w:val="004B7A9C"/>
    <w:rsid w:val="004D420B"/>
    <w:rsid w:val="004D5492"/>
    <w:rsid w:val="004D6114"/>
    <w:rsid w:val="004D6220"/>
    <w:rsid w:val="004D7656"/>
    <w:rsid w:val="004E51C3"/>
    <w:rsid w:val="004E7021"/>
    <w:rsid w:val="004E7C18"/>
    <w:rsid w:val="004F69C4"/>
    <w:rsid w:val="0050050A"/>
    <w:rsid w:val="00502493"/>
    <w:rsid w:val="00507F9D"/>
    <w:rsid w:val="005134E0"/>
    <w:rsid w:val="0051447E"/>
    <w:rsid w:val="005173D1"/>
    <w:rsid w:val="00521708"/>
    <w:rsid w:val="00527EB0"/>
    <w:rsid w:val="00540740"/>
    <w:rsid w:val="00541992"/>
    <w:rsid w:val="00542976"/>
    <w:rsid w:val="005468C5"/>
    <w:rsid w:val="00546AC2"/>
    <w:rsid w:val="00547933"/>
    <w:rsid w:val="00550027"/>
    <w:rsid w:val="00551FF4"/>
    <w:rsid w:val="00554ED2"/>
    <w:rsid w:val="005550BE"/>
    <w:rsid w:val="00562AA3"/>
    <w:rsid w:val="0056671F"/>
    <w:rsid w:val="00576267"/>
    <w:rsid w:val="00583692"/>
    <w:rsid w:val="0058763E"/>
    <w:rsid w:val="00594156"/>
    <w:rsid w:val="00594A59"/>
    <w:rsid w:val="0059562D"/>
    <w:rsid w:val="005A1F03"/>
    <w:rsid w:val="005A26CF"/>
    <w:rsid w:val="005B05FB"/>
    <w:rsid w:val="005B16E5"/>
    <w:rsid w:val="005B2524"/>
    <w:rsid w:val="005C67FF"/>
    <w:rsid w:val="005C6F63"/>
    <w:rsid w:val="005D07D5"/>
    <w:rsid w:val="005D5041"/>
    <w:rsid w:val="005D6130"/>
    <w:rsid w:val="005E1F99"/>
    <w:rsid w:val="005E2DE1"/>
    <w:rsid w:val="005E3ADE"/>
    <w:rsid w:val="005E515C"/>
    <w:rsid w:val="005F2BE5"/>
    <w:rsid w:val="005F5683"/>
    <w:rsid w:val="005F5D50"/>
    <w:rsid w:val="006007D4"/>
    <w:rsid w:val="00602D3F"/>
    <w:rsid w:val="00610940"/>
    <w:rsid w:val="006114D5"/>
    <w:rsid w:val="00613C4C"/>
    <w:rsid w:val="006162AD"/>
    <w:rsid w:val="00625951"/>
    <w:rsid w:val="00626913"/>
    <w:rsid w:val="00626BD9"/>
    <w:rsid w:val="00636759"/>
    <w:rsid w:val="00636BEC"/>
    <w:rsid w:val="00640101"/>
    <w:rsid w:val="006403D3"/>
    <w:rsid w:val="00646195"/>
    <w:rsid w:val="006464F5"/>
    <w:rsid w:val="0064747C"/>
    <w:rsid w:val="00647937"/>
    <w:rsid w:val="00652B65"/>
    <w:rsid w:val="00653E8C"/>
    <w:rsid w:val="006560F5"/>
    <w:rsid w:val="00662230"/>
    <w:rsid w:val="00664103"/>
    <w:rsid w:val="00664F15"/>
    <w:rsid w:val="00667595"/>
    <w:rsid w:val="00670C83"/>
    <w:rsid w:val="0067143F"/>
    <w:rsid w:val="006751B3"/>
    <w:rsid w:val="006938F9"/>
    <w:rsid w:val="006A2FDE"/>
    <w:rsid w:val="006A4A3F"/>
    <w:rsid w:val="006B073E"/>
    <w:rsid w:val="006B2F0C"/>
    <w:rsid w:val="006B3EA1"/>
    <w:rsid w:val="006B46D4"/>
    <w:rsid w:val="006B60AB"/>
    <w:rsid w:val="006C0ADD"/>
    <w:rsid w:val="006C606E"/>
    <w:rsid w:val="006D16BB"/>
    <w:rsid w:val="006E200B"/>
    <w:rsid w:val="006E350D"/>
    <w:rsid w:val="006F1E20"/>
    <w:rsid w:val="006F2B7C"/>
    <w:rsid w:val="006F4457"/>
    <w:rsid w:val="006F4DE8"/>
    <w:rsid w:val="006F76BA"/>
    <w:rsid w:val="00702BF5"/>
    <w:rsid w:val="007062FF"/>
    <w:rsid w:val="007142B6"/>
    <w:rsid w:val="00714756"/>
    <w:rsid w:val="007172FA"/>
    <w:rsid w:val="007175C3"/>
    <w:rsid w:val="00722CB8"/>
    <w:rsid w:val="0072477B"/>
    <w:rsid w:val="00725408"/>
    <w:rsid w:val="00726C11"/>
    <w:rsid w:val="00727F3E"/>
    <w:rsid w:val="00730EA3"/>
    <w:rsid w:val="00733C8A"/>
    <w:rsid w:val="00737F2C"/>
    <w:rsid w:val="00745AE5"/>
    <w:rsid w:val="0074626A"/>
    <w:rsid w:val="00760BAC"/>
    <w:rsid w:val="00761721"/>
    <w:rsid w:val="007620B9"/>
    <w:rsid w:val="00775939"/>
    <w:rsid w:val="0077622C"/>
    <w:rsid w:val="00776AD9"/>
    <w:rsid w:val="00782913"/>
    <w:rsid w:val="007864AF"/>
    <w:rsid w:val="0079072B"/>
    <w:rsid w:val="00793B45"/>
    <w:rsid w:val="007A2366"/>
    <w:rsid w:val="007A5416"/>
    <w:rsid w:val="007B1387"/>
    <w:rsid w:val="007B5DAE"/>
    <w:rsid w:val="007B6B41"/>
    <w:rsid w:val="007C14BA"/>
    <w:rsid w:val="007C1FD5"/>
    <w:rsid w:val="007C26E6"/>
    <w:rsid w:val="007C3FC9"/>
    <w:rsid w:val="007C4F79"/>
    <w:rsid w:val="007C5042"/>
    <w:rsid w:val="007C53FA"/>
    <w:rsid w:val="007C6876"/>
    <w:rsid w:val="007D3463"/>
    <w:rsid w:val="007D34E2"/>
    <w:rsid w:val="007D6BCB"/>
    <w:rsid w:val="007D781B"/>
    <w:rsid w:val="007E6C94"/>
    <w:rsid w:val="007E7BFA"/>
    <w:rsid w:val="007F29AB"/>
    <w:rsid w:val="00801682"/>
    <w:rsid w:val="00805BA8"/>
    <w:rsid w:val="00807887"/>
    <w:rsid w:val="0081094A"/>
    <w:rsid w:val="008145DA"/>
    <w:rsid w:val="008146BF"/>
    <w:rsid w:val="008169AE"/>
    <w:rsid w:val="00820C80"/>
    <w:rsid w:val="00820EAB"/>
    <w:rsid w:val="00832846"/>
    <w:rsid w:val="00833712"/>
    <w:rsid w:val="008422B2"/>
    <w:rsid w:val="008500A6"/>
    <w:rsid w:val="00861EC8"/>
    <w:rsid w:val="00862BB3"/>
    <w:rsid w:val="0086308A"/>
    <w:rsid w:val="00870B8C"/>
    <w:rsid w:val="00872344"/>
    <w:rsid w:val="00876014"/>
    <w:rsid w:val="0088096F"/>
    <w:rsid w:val="008828AF"/>
    <w:rsid w:val="00883D1C"/>
    <w:rsid w:val="00885A5D"/>
    <w:rsid w:val="0088695C"/>
    <w:rsid w:val="00887C41"/>
    <w:rsid w:val="008945D8"/>
    <w:rsid w:val="0089788A"/>
    <w:rsid w:val="008A0E3A"/>
    <w:rsid w:val="008A13AA"/>
    <w:rsid w:val="008A4143"/>
    <w:rsid w:val="008B0F68"/>
    <w:rsid w:val="008B4D9A"/>
    <w:rsid w:val="008B6BB4"/>
    <w:rsid w:val="008B6C06"/>
    <w:rsid w:val="008C0221"/>
    <w:rsid w:val="008C086C"/>
    <w:rsid w:val="008C33B2"/>
    <w:rsid w:val="008C4BEA"/>
    <w:rsid w:val="008C57AE"/>
    <w:rsid w:val="008D1ACB"/>
    <w:rsid w:val="008D3E3D"/>
    <w:rsid w:val="008E3F35"/>
    <w:rsid w:val="008F09C8"/>
    <w:rsid w:val="008F1EEC"/>
    <w:rsid w:val="008F47D1"/>
    <w:rsid w:val="008F5023"/>
    <w:rsid w:val="00900E1C"/>
    <w:rsid w:val="00904C65"/>
    <w:rsid w:val="00905CF5"/>
    <w:rsid w:val="009119C0"/>
    <w:rsid w:val="0091534D"/>
    <w:rsid w:val="009276F3"/>
    <w:rsid w:val="00931559"/>
    <w:rsid w:val="009401CD"/>
    <w:rsid w:val="009425C2"/>
    <w:rsid w:val="00942A09"/>
    <w:rsid w:val="009433D3"/>
    <w:rsid w:val="009452EB"/>
    <w:rsid w:val="00947B7D"/>
    <w:rsid w:val="00954B03"/>
    <w:rsid w:val="00955700"/>
    <w:rsid w:val="0095727B"/>
    <w:rsid w:val="00966ED8"/>
    <w:rsid w:val="00967A92"/>
    <w:rsid w:val="009700EC"/>
    <w:rsid w:val="00972A83"/>
    <w:rsid w:val="00980A3A"/>
    <w:rsid w:val="00980D87"/>
    <w:rsid w:val="00984991"/>
    <w:rsid w:val="00990A95"/>
    <w:rsid w:val="00990C54"/>
    <w:rsid w:val="009957E7"/>
    <w:rsid w:val="009A0A33"/>
    <w:rsid w:val="009A1643"/>
    <w:rsid w:val="009A4EF5"/>
    <w:rsid w:val="009B0D14"/>
    <w:rsid w:val="009B1C3F"/>
    <w:rsid w:val="009B3FD1"/>
    <w:rsid w:val="009C0AD2"/>
    <w:rsid w:val="009C196C"/>
    <w:rsid w:val="009C1C36"/>
    <w:rsid w:val="009C2F4F"/>
    <w:rsid w:val="009C7381"/>
    <w:rsid w:val="009D1F35"/>
    <w:rsid w:val="009E0137"/>
    <w:rsid w:val="009F6D11"/>
    <w:rsid w:val="00A04FAD"/>
    <w:rsid w:val="00A052B1"/>
    <w:rsid w:val="00A058D0"/>
    <w:rsid w:val="00A14B4D"/>
    <w:rsid w:val="00A155BD"/>
    <w:rsid w:val="00A17A5C"/>
    <w:rsid w:val="00A200B8"/>
    <w:rsid w:val="00A20D7D"/>
    <w:rsid w:val="00A21100"/>
    <w:rsid w:val="00A33D9F"/>
    <w:rsid w:val="00A34076"/>
    <w:rsid w:val="00A343F1"/>
    <w:rsid w:val="00A41258"/>
    <w:rsid w:val="00A41CD7"/>
    <w:rsid w:val="00A50B1B"/>
    <w:rsid w:val="00A56A38"/>
    <w:rsid w:val="00A56CDF"/>
    <w:rsid w:val="00A57FA1"/>
    <w:rsid w:val="00A62E72"/>
    <w:rsid w:val="00A73F82"/>
    <w:rsid w:val="00A74F14"/>
    <w:rsid w:val="00A76C77"/>
    <w:rsid w:val="00A77D2E"/>
    <w:rsid w:val="00A80CFA"/>
    <w:rsid w:val="00A84E6B"/>
    <w:rsid w:val="00A92F61"/>
    <w:rsid w:val="00A95E6E"/>
    <w:rsid w:val="00AA175A"/>
    <w:rsid w:val="00AA23E2"/>
    <w:rsid w:val="00AA6678"/>
    <w:rsid w:val="00AB77F3"/>
    <w:rsid w:val="00AB788B"/>
    <w:rsid w:val="00AB7C85"/>
    <w:rsid w:val="00AC32FE"/>
    <w:rsid w:val="00AC6637"/>
    <w:rsid w:val="00AD0AB6"/>
    <w:rsid w:val="00AD0EA1"/>
    <w:rsid w:val="00AD12AC"/>
    <w:rsid w:val="00AD7B18"/>
    <w:rsid w:val="00AE4291"/>
    <w:rsid w:val="00AF0B0D"/>
    <w:rsid w:val="00AF242E"/>
    <w:rsid w:val="00B012D4"/>
    <w:rsid w:val="00B01856"/>
    <w:rsid w:val="00B05CA4"/>
    <w:rsid w:val="00B149DB"/>
    <w:rsid w:val="00B27C87"/>
    <w:rsid w:val="00B32536"/>
    <w:rsid w:val="00B404A3"/>
    <w:rsid w:val="00B44A96"/>
    <w:rsid w:val="00B453AD"/>
    <w:rsid w:val="00B46513"/>
    <w:rsid w:val="00B51CF9"/>
    <w:rsid w:val="00B561E7"/>
    <w:rsid w:val="00B60560"/>
    <w:rsid w:val="00B6641C"/>
    <w:rsid w:val="00B67AA7"/>
    <w:rsid w:val="00B7078B"/>
    <w:rsid w:val="00B74D47"/>
    <w:rsid w:val="00B75B86"/>
    <w:rsid w:val="00B824F1"/>
    <w:rsid w:val="00B836CB"/>
    <w:rsid w:val="00B857A8"/>
    <w:rsid w:val="00B904FF"/>
    <w:rsid w:val="00B91A5A"/>
    <w:rsid w:val="00BA0D65"/>
    <w:rsid w:val="00BA40AF"/>
    <w:rsid w:val="00BA43B4"/>
    <w:rsid w:val="00BB2F6F"/>
    <w:rsid w:val="00BC3167"/>
    <w:rsid w:val="00BC37FB"/>
    <w:rsid w:val="00BC39FA"/>
    <w:rsid w:val="00BC4B11"/>
    <w:rsid w:val="00BC7910"/>
    <w:rsid w:val="00BC79CE"/>
    <w:rsid w:val="00BD4E86"/>
    <w:rsid w:val="00BE2772"/>
    <w:rsid w:val="00BE38B7"/>
    <w:rsid w:val="00BE58D0"/>
    <w:rsid w:val="00BE5D59"/>
    <w:rsid w:val="00BF104B"/>
    <w:rsid w:val="00C00422"/>
    <w:rsid w:val="00C03EAC"/>
    <w:rsid w:val="00C06431"/>
    <w:rsid w:val="00C0787D"/>
    <w:rsid w:val="00C15559"/>
    <w:rsid w:val="00C161AF"/>
    <w:rsid w:val="00C25384"/>
    <w:rsid w:val="00C32D93"/>
    <w:rsid w:val="00C44472"/>
    <w:rsid w:val="00C636AD"/>
    <w:rsid w:val="00C64DFF"/>
    <w:rsid w:val="00C665DE"/>
    <w:rsid w:val="00C80023"/>
    <w:rsid w:val="00C80C50"/>
    <w:rsid w:val="00C8442E"/>
    <w:rsid w:val="00C85FB5"/>
    <w:rsid w:val="00C95139"/>
    <w:rsid w:val="00C95984"/>
    <w:rsid w:val="00C95DBE"/>
    <w:rsid w:val="00CA27A0"/>
    <w:rsid w:val="00CA4AEC"/>
    <w:rsid w:val="00CB1EE3"/>
    <w:rsid w:val="00CC17E7"/>
    <w:rsid w:val="00CC4F85"/>
    <w:rsid w:val="00CD4133"/>
    <w:rsid w:val="00CE1C73"/>
    <w:rsid w:val="00CE6069"/>
    <w:rsid w:val="00CE7745"/>
    <w:rsid w:val="00CF6798"/>
    <w:rsid w:val="00D07045"/>
    <w:rsid w:val="00D116C7"/>
    <w:rsid w:val="00D1209D"/>
    <w:rsid w:val="00D20444"/>
    <w:rsid w:val="00D21779"/>
    <w:rsid w:val="00D22C22"/>
    <w:rsid w:val="00D31AC3"/>
    <w:rsid w:val="00D31D15"/>
    <w:rsid w:val="00D32F08"/>
    <w:rsid w:val="00D36124"/>
    <w:rsid w:val="00D36645"/>
    <w:rsid w:val="00D373C1"/>
    <w:rsid w:val="00D40B27"/>
    <w:rsid w:val="00D41FE7"/>
    <w:rsid w:val="00D475A8"/>
    <w:rsid w:val="00D51C4C"/>
    <w:rsid w:val="00D523CE"/>
    <w:rsid w:val="00D52783"/>
    <w:rsid w:val="00D53070"/>
    <w:rsid w:val="00D55A6F"/>
    <w:rsid w:val="00D600F5"/>
    <w:rsid w:val="00D60225"/>
    <w:rsid w:val="00D623DE"/>
    <w:rsid w:val="00D6338A"/>
    <w:rsid w:val="00D649BE"/>
    <w:rsid w:val="00D70D50"/>
    <w:rsid w:val="00D74E41"/>
    <w:rsid w:val="00D7541E"/>
    <w:rsid w:val="00D757A5"/>
    <w:rsid w:val="00D763B9"/>
    <w:rsid w:val="00D76838"/>
    <w:rsid w:val="00D809CB"/>
    <w:rsid w:val="00D81FAD"/>
    <w:rsid w:val="00D954B6"/>
    <w:rsid w:val="00DA0CDA"/>
    <w:rsid w:val="00DA198E"/>
    <w:rsid w:val="00DA2B55"/>
    <w:rsid w:val="00DA3195"/>
    <w:rsid w:val="00DA3BD5"/>
    <w:rsid w:val="00DA3FE9"/>
    <w:rsid w:val="00DB1515"/>
    <w:rsid w:val="00DB1F12"/>
    <w:rsid w:val="00DB3708"/>
    <w:rsid w:val="00DC144B"/>
    <w:rsid w:val="00DC2F37"/>
    <w:rsid w:val="00DC703E"/>
    <w:rsid w:val="00DD074F"/>
    <w:rsid w:val="00DD0E19"/>
    <w:rsid w:val="00DD18A7"/>
    <w:rsid w:val="00DD1E23"/>
    <w:rsid w:val="00DD41A3"/>
    <w:rsid w:val="00DD43DA"/>
    <w:rsid w:val="00DD6DF8"/>
    <w:rsid w:val="00DF0EBD"/>
    <w:rsid w:val="00DF1295"/>
    <w:rsid w:val="00DF1795"/>
    <w:rsid w:val="00DF24AA"/>
    <w:rsid w:val="00DF2FDA"/>
    <w:rsid w:val="00DF339C"/>
    <w:rsid w:val="00DF43E9"/>
    <w:rsid w:val="00DF4CB8"/>
    <w:rsid w:val="00DF7384"/>
    <w:rsid w:val="00E00753"/>
    <w:rsid w:val="00E023F4"/>
    <w:rsid w:val="00E039E4"/>
    <w:rsid w:val="00E0617C"/>
    <w:rsid w:val="00E11EF1"/>
    <w:rsid w:val="00E13EB3"/>
    <w:rsid w:val="00E13FA7"/>
    <w:rsid w:val="00E17B4E"/>
    <w:rsid w:val="00E233A5"/>
    <w:rsid w:val="00E243A3"/>
    <w:rsid w:val="00E314BC"/>
    <w:rsid w:val="00E41AF5"/>
    <w:rsid w:val="00E421E4"/>
    <w:rsid w:val="00E42C49"/>
    <w:rsid w:val="00E43D20"/>
    <w:rsid w:val="00E44D3D"/>
    <w:rsid w:val="00E51541"/>
    <w:rsid w:val="00E522C3"/>
    <w:rsid w:val="00E564C9"/>
    <w:rsid w:val="00E56874"/>
    <w:rsid w:val="00E61DAD"/>
    <w:rsid w:val="00E6242B"/>
    <w:rsid w:val="00E644EB"/>
    <w:rsid w:val="00E65503"/>
    <w:rsid w:val="00E706D1"/>
    <w:rsid w:val="00E760DE"/>
    <w:rsid w:val="00E771CE"/>
    <w:rsid w:val="00E81A10"/>
    <w:rsid w:val="00E82C61"/>
    <w:rsid w:val="00E83727"/>
    <w:rsid w:val="00E84192"/>
    <w:rsid w:val="00E85339"/>
    <w:rsid w:val="00E97EC0"/>
    <w:rsid w:val="00EA0063"/>
    <w:rsid w:val="00EA438A"/>
    <w:rsid w:val="00EA5C5A"/>
    <w:rsid w:val="00EB2DB9"/>
    <w:rsid w:val="00EB7C23"/>
    <w:rsid w:val="00EC1910"/>
    <w:rsid w:val="00EC31B9"/>
    <w:rsid w:val="00EC4675"/>
    <w:rsid w:val="00ED32C4"/>
    <w:rsid w:val="00ED408E"/>
    <w:rsid w:val="00ED55C0"/>
    <w:rsid w:val="00ED7506"/>
    <w:rsid w:val="00EE04DD"/>
    <w:rsid w:val="00EE1ABD"/>
    <w:rsid w:val="00EE4D5A"/>
    <w:rsid w:val="00EE5FC5"/>
    <w:rsid w:val="00EE668C"/>
    <w:rsid w:val="00EE7AF6"/>
    <w:rsid w:val="00EF1402"/>
    <w:rsid w:val="00EF26FF"/>
    <w:rsid w:val="00EF277C"/>
    <w:rsid w:val="00EF502A"/>
    <w:rsid w:val="00EF7C03"/>
    <w:rsid w:val="00F14F92"/>
    <w:rsid w:val="00F236C0"/>
    <w:rsid w:val="00F27B37"/>
    <w:rsid w:val="00F3035D"/>
    <w:rsid w:val="00F316A2"/>
    <w:rsid w:val="00F34376"/>
    <w:rsid w:val="00F346A5"/>
    <w:rsid w:val="00F35311"/>
    <w:rsid w:val="00F40056"/>
    <w:rsid w:val="00F40791"/>
    <w:rsid w:val="00F476F1"/>
    <w:rsid w:val="00F56262"/>
    <w:rsid w:val="00F63A0A"/>
    <w:rsid w:val="00F64AB4"/>
    <w:rsid w:val="00F66E66"/>
    <w:rsid w:val="00F7473A"/>
    <w:rsid w:val="00F75B35"/>
    <w:rsid w:val="00F803B7"/>
    <w:rsid w:val="00F80456"/>
    <w:rsid w:val="00F827FA"/>
    <w:rsid w:val="00F82A32"/>
    <w:rsid w:val="00F8321D"/>
    <w:rsid w:val="00F848B3"/>
    <w:rsid w:val="00F86058"/>
    <w:rsid w:val="00F90058"/>
    <w:rsid w:val="00F95969"/>
    <w:rsid w:val="00FA116B"/>
    <w:rsid w:val="00FA41E4"/>
    <w:rsid w:val="00FB4EE8"/>
    <w:rsid w:val="00FC0603"/>
    <w:rsid w:val="00FC079C"/>
    <w:rsid w:val="00FC47F4"/>
    <w:rsid w:val="00FE4F46"/>
    <w:rsid w:val="00FE7944"/>
    <w:rsid w:val="00FF4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F694E"/>
  <w15:chartTrackingRefBased/>
  <w15:docId w15:val="{0A33F8FA-F6AB-447A-817F-8D84ACEA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F1314-C853-4B43-9C5E-F61558E66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Irvine</dc:creator>
  <cp:keywords/>
  <dc:description/>
  <cp:lastModifiedBy>Carl Irvine</cp:lastModifiedBy>
  <cp:revision>68</cp:revision>
  <dcterms:created xsi:type="dcterms:W3CDTF">2026-03-18T15:27:00Z</dcterms:created>
  <dcterms:modified xsi:type="dcterms:W3CDTF">2026-03-26T13:47:00Z</dcterms:modified>
</cp:coreProperties>
</file>